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08C0C922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932296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>June 7,</w:t>
            </w:r>
            <w:r w:rsidR="00A61F7E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 202</w:t>
            </w:r>
            <w:r w:rsidR="003453D7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4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21E8459A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02E19" w:rsidRPr="00D02E19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8</w:t>
            </w:r>
            <w:r w:rsidR="00FB3091" w:rsidRPr="00FB309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:15</w:t>
            </w:r>
            <w:r w:rsidR="00FB309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AM</w:t>
            </w:r>
          </w:p>
        </w:tc>
        <w:tc>
          <w:tcPr>
            <w:tcW w:w="3368" w:type="dxa"/>
          </w:tcPr>
          <w:p w14:paraId="520F3802" w14:textId="3B366685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C62F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1A0AFB" w:rsidRPr="001A0AFB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9:13 </w:t>
            </w:r>
            <w:r w:rsidR="00DA6A9C" w:rsidRPr="00E2011C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7E00B364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900321" w:rsidRPr="00900321">
              <w:rPr>
                <w:rFonts w:ascii="Arial" w:hAnsi="Arial" w:cs="Arial"/>
                <w:noProof/>
                <w:color w:val="4472C4" w:themeColor="accent1"/>
                <w:sz w:val="24"/>
              </w:rPr>
              <w:t>Marcy Black</w:t>
            </w:r>
          </w:p>
        </w:tc>
        <w:tc>
          <w:tcPr>
            <w:tcW w:w="5850" w:type="dxa"/>
          </w:tcPr>
          <w:p w14:paraId="623DAE0D" w14:textId="4E60C366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4C0347" w:rsidRPr="004C0347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5CDC5EC6" w:rsidR="005C62F2" w:rsidRPr="008B7642" w:rsidRDefault="00900321" w:rsidP="00A26C2E">
            <w:pPr>
              <w:spacing w:after="160" w:line="259" w:lineRule="auto"/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56134" w:rsidRPr="00D56134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Marcy Black, Francisco Escobedo, Natalie Armistead, Jennifer Beck,</w:t>
            </w:r>
            <w:r w:rsidR="00011B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Karla Boyd,</w:t>
            </w:r>
            <w:r w:rsidR="00D56134" w:rsidRPr="00D56134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Meng Moua, Kathy Rexroat, Sarah Thomas, Kathy Lee, Cheng Vang, Sarah Thomas, Laura Echeverria, Blanca Godinez, Sharon Erwin,</w:t>
            </w:r>
            <w:r w:rsidR="00011B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Raquel</w:t>
            </w:r>
            <w:r w:rsidR="00521113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Andrade</w:t>
            </w:r>
            <w:r w:rsidR="00011B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 Duke, Lori Lopez, Justin Jimenez, Melinda</w:t>
            </w:r>
            <w:r w:rsidR="00483ED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</w:t>
            </w:r>
            <w:r w:rsidR="00011B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483ED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G</w:t>
            </w:r>
            <w:r w:rsidR="00011B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arcia, Cesar Rodriguez,</w:t>
            </w:r>
            <w:r w:rsidR="001A0AF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Alvina Rodriguez,</w:t>
            </w:r>
            <w:r w:rsidR="00011B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Rohina Fazil</w:t>
            </w:r>
            <w:r w:rsidR="001A0AF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 Valerie Curley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2515"/>
        <w:gridCol w:w="1818"/>
        <w:gridCol w:w="9440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735FC0">
        <w:trPr>
          <w:trHeight w:val="20"/>
          <w:jc w:val="center"/>
        </w:trPr>
        <w:tc>
          <w:tcPr>
            <w:tcW w:w="2515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258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A02E27" w:rsidRPr="00347AF0" w14:paraId="78B9241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8E1BBEE" w14:textId="465053B8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 w:rsidRPr="00735FC0">
              <w:rPr>
                <w:rFonts w:ascii="Arial Black" w:hAnsi="Arial Black"/>
                <w:b/>
                <w:bCs/>
              </w:rPr>
              <w:t>I.</w:t>
            </w:r>
            <w:r w:rsidR="00F774E4" w:rsidRPr="00735FC0">
              <w:rPr>
                <w:rFonts w:ascii="Arial Black" w:hAnsi="Arial Black"/>
                <w:b/>
                <w:bCs/>
              </w:rPr>
              <w:t xml:space="preserve"> </w:t>
            </w:r>
            <w:r w:rsidR="00124F8D" w:rsidRPr="00735FC0">
              <w:rPr>
                <w:rFonts w:ascii="Arial Black" w:hAnsi="Arial Black"/>
                <w:b/>
                <w:bCs/>
              </w:rPr>
              <w:t>Announcements</w:t>
            </w:r>
          </w:p>
        </w:tc>
        <w:tc>
          <w:tcPr>
            <w:tcW w:w="1818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FFFFFF" w:themeFill="background1"/>
          </w:tcPr>
          <w:p w14:paraId="741F8834" w14:textId="6CF38A81" w:rsidR="005153E9" w:rsidRPr="00347AF0" w:rsidRDefault="00C735BE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  <w:r w:rsidR="00D513F3">
              <w:rPr>
                <w:b/>
                <w:bCs/>
              </w:rPr>
              <w:t>/Marcy Black</w:t>
            </w:r>
          </w:p>
        </w:tc>
      </w:tr>
      <w:tr w:rsidR="00900321" w:rsidRPr="00D3614E" w14:paraId="5587EF5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1AB0B54" w14:textId="77777777" w:rsidR="00900321" w:rsidRPr="005E79CF" w:rsidRDefault="00900321" w:rsidP="0090032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DE8888" w14:textId="77777777" w:rsidR="00900321" w:rsidRPr="000175CC" w:rsidRDefault="00900321" w:rsidP="00900321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7DB72F0F" w14:textId="68DBB0FC" w:rsidR="00900321" w:rsidRPr="00E05021" w:rsidRDefault="00900321" w:rsidP="00900321">
            <w:pPr>
              <w:rPr>
                <w:rFonts w:cstheme="minorHAnsi"/>
                <w:color w:val="000000" w:themeColor="text1"/>
              </w:rPr>
            </w:pPr>
            <w:r w:rsidRPr="001A2D39">
              <w:rPr>
                <w:b/>
                <w:bCs/>
              </w:rPr>
              <w:t>P</w:t>
            </w:r>
            <w:r w:rsidRPr="00A661FC">
              <w:rPr>
                <w:b/>
                <w:bCs/>
              </w:rPr>
              <w:t xml:space="preserve">urpose of Meeting: </w:t>
            </w:r>
            <w:r w:rsidRPr="003453D7">
              <w:rPr>
                <w:rFonts w:cstheme="minorHAnsi"/>
              </w:rPr>
              <w:t xml:space="preserve">To communicate to Individual/Group Providers any new and upcoming events/significant system and process changes to our delivery system and address and issues/concerns </w:t>
            </w:r>
            <w:r w:rsidRPr="00E05021">
              <w:rPr>
                <w:rFonts w:cstheme="minorHAnsi"/>
                <w:color w:val="000000" w:themeColor="text1"/>
              </w:rPr>
              <w:t xml:space="preserve">that impact </w:t>
            </w:r>
            <w:r w:rsidR="00A55722">
              <w:rPr>
                <w:rFonts w:cstheme="minorHAnsi"/>
                <w:color w:val="000000" w:themeColor="text1"/>
              </w:rPr>
              <w:t>persons served and/or providers</w:t>
            </w:r>
            <w:r w:rsidRPr="00E05021">
              <w:rPr>
                <w:rFonts w:cstheme="minorHAnsi"/>
                <w:color w:val="000000" w:themeColor="text1"/>
              </w:rPr>
              <w:t>.</w:t>
            </w:r>
          </w:p>
          <w:p w14:paraId="77953EF1" w14:textId="77777777" w:rsidR="00900321" w:rsidRPr="00E05021" w:rsidRDefault="00900321" w:rsidP="00900321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339CA45B" w14:textId="54F026B5" w:rsidR="00900321" w:rsidRPr="001C3265" w:rsidRDefault="00900321" w:rsidP="00EB065E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C3265">
              <w:rPr>
                <w:rFonts w:ascii="Calibri" w:eastAsia="Times New Roman" w:hAnsi="Calibri" w:cs="Calibri"/>
                <w:b/>
                <w:bCs/>
                <w:color w:val="FF0000"/>
              </w:rPr>
              <w:t>Amendment No. III to Agreement</w:t>
            </w:r>
            <w:r w:rsidR="00932296" w:rsidRPr="001C326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– Ap</w:t>
            </w:r>
            <w:r w:rsidR="006B29EE" w:rsidRPr="001C326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proved </w:t>
            </w:r>
            <w:proofErr w:type="gramStart"/>
            <w:r w:rsidR="006B29EE" w:rsidRPr="001C3265">
              <w:rPr>
                <w:rFonts w:ascii="Calibri" w:eastAsia="Times New Roman" w:hAnsi="Calibri" w:cs="Calibri"/>
                <w:b/>
                <w:bCs/>
                <w:color w:val="FF0000"/>
              </w:rPr>
              <w:t>5-21-2024</w:t>
            </w:r>
            <w:proofErr w:type="gramEnd"/>
            <w:r w:rsidRPr="001C326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77BC9834" w14:textId="796E0D0D" w:rsidR="00450B50" w:rsidRPr="001C3265" w:rsidRDefault="00450B50" w:rsidP="00EB065E">
            <w:pPr>
              <w:pStyle w:val="ListParagraph"/>
              <w:numPr>
                <w:ilvl w:val="1"/>
                <w:numId w:val="5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C326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Reconciliation process </w:t>
            </w:r>
            <w:r w:rsidR="008D330B" w:rsidRPr="001C326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– Meng Moua </w:t>
            </w:r>
          </w:p>
          <w:p w14:paraId="34576749" w14:textId="4C733237" w:rsidR="00681A92" w:rsidRPr="00D56134" w:rsidRDefault="00681A92" w:rsidP="00EB065E">
            <w:pPr>
              <w:pStyle w:val="ListParagraph"/>
              <w:numPr>
                <w:ilvl w:val="2"/>
                <w:numId w:val="5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All claims paid by minute will be </w:t>
            </w:r>
            <w:r w:rsidR="0028320C"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re</w:t>
            </w: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calculated usin</w:t>
            </w:r>
            <w:r w:rsidR="00A96F9C"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g CPT/HCPCS </w:t>
            </w:r>
            <w:proofErr w:type="gramStart"/>
            <w:r w:rsidR="00A96F9C"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cod</w:t>
            </w:r>
            <w:r w:rsidR="0028320C"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ing</w:t>
            </w:r>
            <w:proofErr w:type="gramEnd"/>
            <w:r w:rsidR="0028320C"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002A860A" w14:textId="187F25D0" w:rsidR="00D56134" w:rsidRPr="00D56134" w:rsidRDefault="00D56134" w:rsidP="00EB065E">
            <w:pPr>
              <w:pStyle w:val="ListParagraph"/>
              <w:numPr>
                <w:ilvl w:val="2"/>
                <w:numId w:val="5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The recalculation will result in overpayments and </w:t>
            </w:r>
            <w:proofErr w:type="gramStart"/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underpayments</w:t>
            </w:r>
            <w:proofErr w:type="gramEnd"/>
          </w:p>
          <w:p w14:paraId="5E2DE152" w14:textId="71D5E668" w:rsidR="00D56134" w:rsidRPr="00D56134" w:rsidRDefault="00D56134" w:rsidP="00EB065E">
            <w:pPr>
              <w:pStyle w:val="ListParagraph"/>
              <w:numPr>
                <w:ilvl w:val="2"/>
                <w:numId w:val="5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Providers who </w:t>
            </w:r>
            <w:r w:rsidR="0008679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received overpayments </w:t>
            </w: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will be contacted individually</w:t>
            </w:r>
            <w:r w:rsidR="007560C5">
              <w:rPr>
                <w:rFonts w:ascii="Calibri" w:eastAsia="Times New Roman" w:hAnsi="Calibri" w:cs="Calibri"/>
                <w:b/>
                <w:bCs/>
                <w:color w:val="FF0000"/>
              </w:rPr>
              <w:t>;</w:t>
            </w:r>
            <w:r w:rsidR="00BF36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payment </w:t>
            </w:r>
            <w:r w:rsidR="000159E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plans can be requested </w:t>
            </w:r>
            <w:r w:rsidR="007560C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if </w:t>
            </w:r>
            <w:proofErr w:type="gramStart"/>
            <w:r w:rsidR="007560C5">
              <w:rPr>
                <w:rFonts w:ascii="Calibri" w:eastAsia="Times New Roman" w:hAnsi="Calibri" w:cs="Calibri"/>
                <w:b/>
                <w:bCs/>
                <w:color w:val="FF0000"/>
              </w:rPr>
              <w:t>needed</w:t>
            </w:r>
            <w:proofErr w:type="gramEnd"/>
            <w:r w:rsidR="007560C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7AF557DC" w14:textId="2549BBB8" w:rsidR="00D56134" w:rsidRPr="00D56134" w:rsidRDefault="00D56134" w:rsidP="00EB065E">
            <w:pPr>
              <w:pStyle w:val="ListParagraph"/>
              <w:numPr>
                <w:ilvl w:val="2"/>
                <w:numId w:val="5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Providers </w:t>
            </w:r>
            <w:r w:rsidR="00BF3662">
              <w:rPr>
                <w:rFonts w:ascii="Calibri" w:eastAsia="Times New Roman" w:hAnsi="Calibri" w:cs="Calibri"/>
                <w:b/>
                <w:bCs/>
                <w:color w:val="FF0000"/>
              </w:rPr>
              <w:t>who received underpayments</w:t>
            </w:r>
            <w:r w:rsidR="00BA54A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: claims </w:t>
            </w:r>
            <w:r w:rsidR="007560C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have been reconciled and will be </w:t>
            </w: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processed</w:t>
            </w:r>
            <w:r w:rsidR="00BF36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7560C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by Managed Care </w:t>
            </w:r>
            <w:r w:rsidR="00BF3662">
              <w:rPr>
                <w:rFonts w:ascii="Calibri" w:eastAsia="Times New Roman" w:hAnsi="Calibri" w:cs="Calibri"/>
                <w:b/>
                <w:bCs/>
                <w:color w:val="FF0000"/>
              </w:rPr>
              <w:t>next week</w:t>
            </w:r>
            <w:r w:rsidR="007560C5">
              <w:rPr>
                <w:rFonts w:ascii="Calibri" w:eastAsia="Times New Roman" w:hAnsi="Calibri" w:cs="Calibri"/>
                <w:b/>
                <w:bCs/>
                <w:color w:val="FF0000"/>
              </w:rPr>
              <w:t>. S</w:t>
            </w:r>
            <w:r w:rsidRPr="00D56134">
              <w:rPr>
                <w:rFonts w:ascii="Calibri" w:eastAsia="Times New Roman" w:hAnsi="Calibri" w:cs="Calibri"/>
                <w:b/>
                <w:bCs/>
                <w:color w:val="FF0000"/>
              </w:rPr>
              <w:t>upplemental checks</w:t>
            </w:r>
            <w:r w:rsidR="008B2AA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BF36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will be issued. </w:t>
            </w:r>
            <w:r w:rsidR="00563E7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The process will take approximately 2-3 weeks </w:t>
            </w:r>
            <w:r w:rsidR="00B84D4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due to review by DBH Finance and </w:t>
            </w:r>
            <w:r w:rsidR="00D7320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County Auditor Controller’s Office </w:t>
            </w:r>
          </w:p>
          <w:p w14:paraId="7BC9EB22" w14:textId="77777777" w:rsidR="0028320C" w:rsidRDefault="0028320C" w:rsidP="00EB065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Please note:</w:t>
            </w:r>
          </w:p>
          <w:p w14:paraId="6F1D9CF2" w14:textId="4AA374F0" w:rsidR="002C0334" w:rsidRPr="0028320C" w:rsidRDefault="00A40031" w:rsidP="00EB065E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8320C">
              <w:rPr>
                <w:rFonts w:eastAsia="Times New Roman" w:cstheme="minorHAnsi"/>
              </w:rPr>
              <w:t>P</w:t>
            </w:r>
            <w:r w:rsidR="002C0334" w:rsidRPr="0028320C">
              <w:rPr>
                <w:rFonts w:eastAsia="Times New Roman" w:cstheme="minorHAnsi"/>
              </w:rPr>
              <w:t>roviders delivering hospital-based professional services, commonly known as "pro fees</w:t>
            </w:r>
            <w:r w:rsidR="00542381" w:rsidRPr="0028320C">
              <w:rPr>
                <w:rFonts w:eastAsia="Times New Roman" w:cstheme="minorHAnsi"/>
              </w:rPr>
              <w:t>,</w:t>
            </w:r>
            <w:r w:rsidR="002C0334" w:rsidRPr="0028320C">
              <w:rPr>
                <w:rFonts w:eastAsia="Times New Roman" w:cstheme="minorHAnsi"/>
              </w:rPr>
              <w:t xml:space="preserve">" </w:t>
            </w:r>
            <w:r w:rsidR="00542381" w:rsidRPr="0028320C">
              <w:rPr>
                <w:rFonts w:eastAsia="Times New Roman" w:cstheme="minorHAnsi"/>
              </w:rPr>
              <w:t xml:space="preserve">should expect a separate </w:t>
            </w:r>
            <w:r w:rsidR="002C0334" w:rsidRPr="0028320C">
              <w:rPr>
                <w:rFonts w:eastAsia="Times New Roman" w:cstheme="minorHAnsi"/>
              </w:rPr>
              <w:t>contract</w:t>
            </w:r>
            <w:r w:rsidR="00542381" w:rsidRPr="0028320C">
              <w:rPr>
                <w:rFonts w:eastAsia="Times New Roman" w:cstheme="minorHAnsi"/>
              </w:rPr>
              <w:t xml:space="preserve"> </w:t>
            </w:r>
            <w:r w:rsidR="002C0334" w:rsidRPr="0028320C">
              <w:rPr>
                <w:rFonts w:ascii="Calibri" w:eastAsia="Times New Roman" w:hAnsi="Calibri" w:cs="Calibri"/>
              </w:rPr>
              <w:t>for those services</w:t>
            </w:r>
            <w:r w:rsidR="00542381" w:rsidRPr="0028320C">
              <w:rPr>
                <w:rFonts w:ascii="Calibri" w:eastAsia="Times New Roman" w:hAnsi="Calibri" w:cs="Calibri"/>
              </w:rPr>
              <w:t>. T</w:t>
            </w:r>
            <w:r w:rsidR="002C0334" w:rsidRPr="0028320C">
              <w:rPr>
                <w:rFonts w:ascii="Calibri" w:eastAsia="Times New Roman" w:hAnsi="Calibri" w:cs="Calibri"/>
              </w:rPr>
              <w:t>he current contract is not a sustainable</w:t>
            </w:r>
            <w:r w:rsidR="002C0334" w:rsidRPr="0028320C">
              <w:rPr>
                <w:rFonts w:eastAsia="Times New Roman" w:cstheme="minorHAnsi"/>
                <w:sz w:val="40"/>
                <w:szCs w:val="40"/>
              </w:rPr>
              <w:t xml:space="preserve"> </w:t>
            </w:r>
            <w:r w:rsidR="002C0334" w:rsidRPr="0028320C">
              <w:rPr>
                <w:rFonts w:eastAsia="Times New Roman" w:cstheme="minorHAnsi"/>
              </w:rPr>
              <w:t xml:space="preserve">mechanism for non-Medi-Cal claimable services, which was an </w:t>
            </w:r>
            <w:r w:rsidR="002C0334" w:rsidRPr="0028320C">
              <w:rPr>
                <w:rFonts w:eastAsia="Times New Roman" w:cstheme="minorHAnsi"/>
              </w:rPr>
              <w:lastRenderedPageBreak/>
              <w:t>unanticipated</w:t>
            </w:r>
            <w:r w:rsidR="002C0334" w:rsidRPr="0028320C">
              <w:rPr>
                <w:rFonts w:eastAsia="Times New Roman" w:cstheme="minorHAnsi"/>
                <w:sz w:val="40"/>
                <w:szCs w:val="40"/>
              </w:rPr>
              <w:t xml:space="preserve"> </w:t>
            </w:r>
            <w:r w:rsidR="002C0334" w:rsidRPr="0028320C">
              <w:rPr>
                <w:rFonts w:eastAsia="Times New Roman" w:cstheme="minorHAnsi"/>
              </w:rPr>
              <w:t>impact</w:t>
            </w:r>
            <w:r w:rsidR="002C0334" w:rsidRPr="0028320C">
              <w:rPr>
                <w:rFonts w:eastAsia="Times New Roman" w:cstheme="minorHAnsi"/>
                <w:sz w:val="40"/>
                <w:szCs w:val="40"/>
              </w:rPr>
              <w:t xml:space="preserve"> </w:t>
            </w:r>
            <w:r w:rsidR="002C0334" w:rsidRPr="0028320C">
              <w:rPr>
                <w:rFonts w:ascii="Calibri" w:eastAsia="Times New Roman" w:hAnsi="Calibri" w:cs="Calibri"/>
              </w:rPr>
              <w:t>of the conversion</w:t>
            </w:r>
            <w:r w:rsidRPr="0028320C">
              <w:rPr>
                <w:rFonts w:ascii="Calibri" w:eastAsia="Times New Roman" w:hAnsi="Calibri" w:cs="Calibri"/>
              </w:rPr>
              <w:t>s</w:t>
            </w:r>
            <w:r w:rsidR="002C0334" w:rsidRPr="0028320C">
              <w:rPr>
                <w:rFonts w:ascii="Calibri" w:eastAsia="Times New Roman" w:hAnsi="Calibri" w:cs="Calibri"/>
              </w:rPr>
              <w:t xml:space="preserve"> of payment reform</w:t>
            </w:r>
            <w:r w:rsidR="00542381" w:rsidRPr="0028320C">
              <w:rPr>
                <w:rFonts w:ascii="Calibri" w:eastAsia="Times New Roman" w:hAnsi="Calibri" w:cs="Calibri"/>
              </w:rPr>
              <w:t>. Providers of hospital-based services will remain on the</w:t>
            </w:r>
            <w:r w:rsidR="002C0334" w:rsidRPr="0028320C">
              <w:rPr>
                <w:rFonts w:eastAsia="Times New Roman" w:cstheme="minorHAnsi"/>
              </w:rPr>
              <w:t xml:space="preserve"> </w:t>
            </w:r>
            <w:r w:rsidRPr="0028320C">
              <w:rPr>
                <w:rFonts w:eastAsia="Times New Roman" w:cstheme="minorHAnsi"/>
              </w:rPr>
              <w:t>A</w:t>
            </w:r>
            <w:r w:rsidR="002C0334" w:rsidRPr="0028320C">
              <w:rPr>
                <w:rFonts w:eastAsia="Times New Roman" w:cstheme="minorHAnsi"/>
              </w:rPr>
              <w:t xml:space="preserve">greement short-term until </w:t>
            </w:r>
            <w:r w:rsidR="00542381" w:rsidRPr="0028320C">
              <w:rPr>
                <w:rFonts w:eastAsia="Times New Roman" w:cstheme="minorHAnsi"/>
              </w:rPr>
              <w:t>DBH develops a n</w:t>
            </w:r>
            <w:r w:rsidR="002C0334" w:rsidRPr="0028320C">
              <w:rPr>
                <w:rFonts w:eastAsia="Times New Roman" w:cstheme="minorHAnsi"/>
              </w:rPr>
              <w:t xml:space="preserve">ew contract </w:t>
            </w:r>
            <w:r w:rsidR="00542381" w:rsidRPr="0028320C">
              <w:rPr>
                <w:rFonts w:eastAsia="Times New Roman" w:cstheme="minorHAnsi"/>
              </w:rPr>
              <w:t xml:space="preserve">specifically for </w:t>
            </w:r>
            <w:r w:rsidRPr="0028320C">
              <w:rPr>
                <w:rFonts w:eastAsia="Times New Roman" w:cstheme="minorHAnsi"/>
              </w:rPr>
              <w:t xml:space="preserve">providers of </w:t>
            </w:r>
            <w:r w:rsidR="002C0334" w:rsidRPr="0028320C">
              <w:rPr>
                <w:rFonts w:eastAsia="Times New Roman" w:cstheme="minorHAnsi"/>
              </w:rPr>
              <w:t>inpatient psychiatric services</w:t>
            </w:r>
            <w:r w:rsidRPr="0028320C">
              <w:rPr>
                <w:rFonts w:eastAsia="Times New Roman" w:cstheme="minorHAnsi"/>
              </w:rPr>
              <w:t xml:space="preserve"> and </w:t>
            </w:r>
            <w:r w:rsidR="00542381" w:rsidRPr="0028320C">
              <w:rPr>
                <w:rFonts w:eastAsia="Times New Roman" w:cstheme="minorHAnsi"/>
              </w:rPr>
              <w:t xml:space="preserve">will be </w:t>
            </w:r>
            <w:r w:rsidR="002C0334" w:rsidRPr="0028320C">
              <w:rPr>
                <w:rFonts w:eastAsia="Times New Roman" w:cstheme="minorHAnsi"/>
              </w:rPr>
              <w:t>formally remove</w:t>
            </w:r>
            <w:r w:rsidR="00542381" w:rsidRPr="0028320C">
              <w:rPr>
                <w:rFonts w:eastAsia="Times New Roman" w:cstheme="minorHAnsi"/>
              </w:rPr>
              <w:t xml:space="preserve">d from the </w:t>
            </w:r>
            <w:r w:rsidRPr="0028320C">
              <w:rPr>
                <w:rFonts w:eastAsia="Times New Roman" w:cstheme="minorHAnsi"/>
              </w:rPr>
              <w:t>Individual</w:t>
            </w:r>
            <w:r w:rsidR="00542381" w:rsidRPr="0028320C">
              <w:rPr>
                <w:rFonts w:eastAsia="Times New Roman" w:cstheme="minorHAnsi"/>
              </w:rPr>
              <w:t xml:space="preserve"> and Group Master </w:t>
            </w:r>
            <w:r w:rsidR="002C0334" w:rsidRPr="0028320C">
              <w:rPr>
                <w:rFonts w:eastAsia="Times New Roman" w:cstheme="minorHAnsi"/>
              </w:rPr>
              <w:t>agreement at that time</w:t>
            </w:r>
            <w:r w:rsidRPr="0028320C">
              <w:rPr>
                <w:rFonts w:eastAsia="Times New Roman" w:cstheme="minorHAnsi"/>
              </w:rPr>
              <w:t xml:space="preserve">. </w:t>
            </w:r>
          </w:p>
          <w:p w14:paraId="407C9894" w14:textId="27FF4D39" w:rsidR="00C9599A" w:rsidRPr="0028320C" w:rsidRDefault="00C9599A" w:rsidP="00EB065E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8320C">
              <w:rPr>
                <w:rFonts w:eastAsia="Times New Roman" w:cstheme="minorHAnsi"/>
              </w:rPr>
              <w:t xml:space="preserve">New </w:t>
            </w:r>
            <w:r w:rsidR="00C4706F" w:rsidRPr="0028320C">
              <w:rPr>
                <w:rFonts w:eastAsia="Times New Roman" w:cstheme="minorHAnsi"/>
              </w:rPr>
              <w:t xml:space="preserve">Agreement for Individual and Group Providers and separate contract for Inpatient Professionals fees targeted for July 2024. </w:t>
            </w:r>
          </w:p>
          <w:p w14:paraId="64EBCB67" w14:textId="12A8927D" w:rsidR="00900321" w:rsidRPr="00362B4F" w:rsidRDefault="00900321" w:rsidP="00EB065E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</w:rPr>
            </w:pPr>
            <w:r w:rsidRPr="00362B4F">
              <w:rPr>
                <w:rFonts w:ascii="Calibri" w:eastAsia="Times New Roman" w:hAnsi="Calibri" w:cs="Calibri"/>
                <w:b/>
                <w:bCs/>
              </w:rPr>
              <w:t>DBH Contact</w:t>
            </w:r>
            <w:r w:rsidR="00A55722">
              <w:rPr>
                <w:rFonts w:ascii="Calibri" w:eastAsia="Times New Roman" w:hAnsi="Calibri" w:cs="Calibri"/>
                <w:b/>
                <w:bCs/>
              </w:rPr>
              <w:t>s</w:t>
            </w:r>
            <w:r w:rsidRPr="00362B4F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14:paraId="44E721E2" w14:textId="65DE23E5" w:rsidR="00900321" w:rsidRPr="00124F8D" w:rsidRDefault="00900321" w:rsidP="00EB065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Compliance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– questions related to Payment Reform; </w:t>
            </w:r>
            <w:r w:rsidR="00A55722">
              <w:rPr>
                <w:rFonts w:ascii="Calibri" w:eastAsia="Times New Roman" w:hAnsi="Calibri" w:cs="Calibri"/>
                <w:color w:val="FF0000"/>
              </w:rPr>
              <w:t xml:space="preserve">CalAIM </w:t>
            </w:r>
            <w:hyperlink r:id="rId11" w:history="1">
              <w:r w:rsidR="00A55722" w:rsidRPr="00D4438D">
                <w:rPr>
                  <w:rStyle w:val="Hyperlink"/>
                  <w:rFonts w:ascii="Calibri" w:eastAsia="Times New Roman" w:hAnsi="Calibri" w:cs="Calibri"/>
                </w:rPr>
                <w:t>DBHCompliance@fresnocountyca.gov</w:t>
              </w:r>
            </w:hyperlink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4A703758" w14:textId="77777777" w:rsidR="00EE5DD0" w:rsidRDefault="00900321" w:rsidP="00EB065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Managed Care</w:t>
            </w:r>
            <w:r w:rsidRPr="00A02E27">
              <w:rPr>
                <w:rFonts w:ascii="Calibri" w:eastAsia="Times New Roman" w:hAnsi="Calibri" w:cs="Calibri"/>
              </w:rPr>
              <w:t xml:space="preserve"> </w:t>
            </w:r>
          </w:p>
          <w:p w14:paraId="720BB16B" w14:textId="3DAE037F" w:rsidR="00900321" w:rsidRPr="00620373" w:rsidRDefault="00EE5DD0" w:rsidP="00EB065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I</w:t>
            </w:r>
            <w:r w:rsidR="00900321" w:rsidRPr="00A02E27">
              <w:rPr>
                <w:rFonts w:ascii="Calibri" w:eastAsia="Times New Roman" w:hAnsi="Calibri" w:cs="Calibri"/>
                <w:color w:val="FF0000"/>
              </w:rPr>
              <w:t>f you need to reach out to Managed Care</w:t>
            </w:r>
            <w:r w:rsidR="00A55722">
              <w:rPr>
                <w:rFonts w:ascii="Calibri" w:eastAsia="Times New Roman" w:hAnsi="Calibri" w:cs="Calibri"/>
                <w:color w:val="FF0000"/>
              </w:rPr>
              <w:t>, please</w:t>
            </w:r>
            <w:r w:rsidR="00900321" w:rsidRPr="00A02E27">
              <w:rPr>
                <w:rFonts w:ascii="Calibri" w:eastAsia="Times New Roman" w:hAnsi="Calibri" w:cs="Calibri"/>
                <w:color w:val="FF0000"/>
              </w:rPr>
              <w:t xml:space="preserve"> call (559) 600 – 464</w:t>
            </w:r>
            <w:r w:rsidR="00900321" w:rsidRPr="00EE5DD0">
              <w:rPr>
                <w:rFonts w:ascii="Calibri" w:eastAsia="Times New Roman" w:hAnsi="Calibri" w:cs="Calibri"/>
                <w:color w:val="FF0000"/>
              </w:rPr>
              <w:t>5</w:t>
            </w:r>
            <w:r>
              <w:rPr>
                <w:rFonts w:ascii="Calibri" w:eastAsia="Times New Roman" w:hAnsi="Calibri" w:cs="Calibri"/>
                <w:color w:val="FF0000"/>
              </w:rPr>
              <w:t>.</w:t>
            </w:r>
          </w:p>
          <w:p w14:paraId="6A54D024" w14:textId="72F45B16" w:rsidR="00434B7F" w:rsidRPr="00D01A45" w:rsidRDefault="00900321" w:rsidP="00EB065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color w:val="FF0000"/>
              </w:rPr>
              <w:t xml:space="preserve">Questions can be sent </w:t>
            </w:r>
            <w:r w:rsidR="00A55722">
              <w:rPr>
                <w:rFonts w:ascii="Calibri" w:eastAsia="Times New Roman" w:hAnsi="Calibri" w:cs="Calibri"/>
                <w:color w:val="FF0000"/>
              </w:rPr>
              <w:t xml:space="preserve">via </w:t>
            </w:r>
            <w:r w:rsidRPr="00A02E27">
              <w:rPr>
                <w:rFonts w:ascii="Calibri" w:eastAsia="Times New Roman" w:hAnsi="Calibri" w:cs="Calibri"/>
                <w:color w:val="FF0000"/>
              </w:rPr>
              <w:t xml:space="preserve">email at </w:t>
            </w:r>
            <w:hyperlink r:id="rId12" w:history="1">
              <w:r w:rsidRPr="00A02E27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A02E27">
              <w:rPr>
                <w:rFonts w:ascii="Calibri" w:eastAsia="Times New Roman" w:hAnsi="Calibri" w:cs="Calibri"/>
              </w:rPr>
              <w:t xml:space="preserve"> </w:t>
            </w:r>
          </w:p>
          <w:p w14:paraId="4E4F5BF7" w14:textId="2DDE9DF8" w:rsidR="00434B7F" w:rsidRPr="00434B7F" w:rsidRDefault="00434B7F" w:rsidP="00434B7F">
            <w:pPr>
              <w:rPr>
                <w:rFonts w:ascii="Calibri" w:eastAsia="Times New Roman" w:hAnsi="Calibri" w:cs="Calibri"/>
              </w:rPr>
            </w:pPr>
          </w:p>
        </w:tc>
      </w:tr>
      <w:tr w:rsidR="00A02E27" w:rsidRPr="00EA3F3A" w14:paraId="31F0DBB6" w14:textId="77777777" w:rsidTr="00735FC0">
        <w:trPr>
          <w:trHeight w:val="368"/>
          <w:jc w:val="center"/>
        </w:trPr>
        <w:tc>
          <w:tcPr>
            <w:tcW w:w="2515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24FA508C" w14:textId="486DA403" w:rsidR="00A55722" w:rsidRPr="009D0A58" w:rsidRDefault="00A55722" w:rsidP="00EB065E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D01A45" w:rsidRPr="009D0A58">
              <w:rPr>
                <w:b/>
                <w:bCs/>
                <w:color w:val="FF0000"/>
              </w:rPr>
              <w:t>DBH to communicate re: reconciliation</w:t>
            </w:r>
            <w:r w:rsidR="009D0A58" w:rsidRPr="009D0A58">
              <w:rPr>
                <w:b/>
                <w:bCs/>
                <w:color w:val="FF0000"/>
              </w:rPr>
              <w:t xml:space="preserve"> of over/underpayments </w:t>
            </w:r>
          </w:p>
        </w:tc>
      </w:tr>
      <w:tr w:rsidR="00C735BE" w:rsidRPr="00A87519" w14:paraId="7E88706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72E10EB" w14:textId="0A92B4F8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bookmarkEnd w:id="0"/>
            <w:r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B03A0A">
              <w:rPr>
                <w:rFonts w:ascii="Arial Black" w:hAnsi="Arial Black"/>
                <w:b/>
                <w:bCs/>
                <w:sz w:val="24"/>
                <w:szCs w:val="24"/>
              </w:rPr>
              <w:t>TBS Referral Form</w:t>
            </w:r>
          </w:p>
        </w:tc>
        <w:tc>
          <w:tcPr>
            <w:tcW w:w="1818" w:type="dxa"/>
            <w:shd w:val="clear" w:color="auto" w:fill="auto"/>
          </w:tcPr>
          <w:p w14:paraId="7D4BD631" w14:textId="77777777" w:rsidR="00C735BE" w:rsidRPr="000175CC" w:rsidRDefault="00C735BE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6165194C" w14:textId="68137806" w:rsidR="00C735BE" w:rsidRPr="00A87519" w:rsidRDefault="00B03A0A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Kathy Rexroat </w:t>
            </w:r>
          </w:p>
        </w:tc>
      </w:tr>
      <w:tr w:rsidR="00900321" w:rsidRPr="00A27512" w14:paraId="01A7E875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34DA3B8" w14:textId="77777777" w:rsidR="00900321" w:rsidRPr="005E79CF" w:rsidRDefault="00900321" w:rsidP="0090032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EA494" w14:textId="77777777" w:rsidR="00900321" w:rsidRPr="00A661FC" w:rsidRDefault="00900321" w:rsidP="00900321">
            <w:pPr>
              <w:rPr>
                <w:b/>
                <w:bCs/>
              </w:rPr>
            </w:pPr>
            <w:r w:rsidRPr="00A661FC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3509FCE7" w14:textId="77777777" w:rsidR="001135B3" w:rsidRPr="009D0A58" w:rsidRDefault="004D3CEC" w:rsidP="00EB065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Revised referral form with DBH </w:t>
            </w:r>
            <w:r w:rsidR="00E96391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criteria </w:t>
            </w:r>
            <w:proofErr w:type="gramStart"/>
            <w:r w:rsidR="00E96391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attached</w:t>
            </w:r>
            <w:proofErr w:type="gramEnd"/>
            <w:r w:rsidR="00E96391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5D51E252" w14:textId="77777777" w:rsidR="00CD0FDA" w:rsidRPr="00011B4A" w:rsidRDefault="00000000" w:rsidP="00EB065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hyperlink r:id="rId13" w:history="1">
              <w:r w:rsidR="00BB1744">
                <w:rPr>
                  <w:rStyle w:val="Hyperlink"/>
                </w:rPr>
                <w:t>fcmhp-tbs-referral-form-rvd-05.2024.docx (live.com)</w:t>
              </w:r>
            </w:hyperlink>
            <w:r w:rsidR="00BB1744">
              <w:t xml:space="preserve"> </w:t>
            </w:r>
          </w:p>
          <w:p w14:paraId="4A9A1EF0" w14:textId="72663143" w:rsidR="00011B4A" w:rsidRPr="009D0A58" w:rsidRDefault="008B2AA7" w:rsidP="00EB065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  <w:r w:rsidR="00011B4A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ll information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must be </w:t>
            </w:r>
            <w:proofErr w:type="gramStart"/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complete</w:t>
            </w:r>
            <w:proofErr w:type="gramEnd"/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36B341E6" w14:textId="77777777" w:rsidR="00011B4A" w:rsidRPr="009D0A58" w:rsidRDefault="00011B4A" w:rsidP="00EB065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Assessment must be accurate and reflect conditions on </w:t>
            </w:r>
            <w:proofErr w:type="gramStart"/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referral</w:t>
            </w:r>
            <w:proofErr w:type="gramEnd"/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4E893AF7" w14:textId="21B8E7BC" w:rsidR="000159EB" w:rsidRPr="007A7F42" w:rsidRDefault="000159EB" w:rsidP="00EB065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If a lack of information is received a request for information will be sent</w:t>
            </w:r>
            <w:r w:rsidR="00086793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. I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 information is not received </w:t>
            </w:r>
            <w:r w:rsidR="008B2AA7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in a timely manner</w:t>
            </w:r>
            <w:r w:rsidR="00086793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,</w:t>
            </w:r>
            <w:r w:rsidR="008B2AA7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a 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NOABD will be sent regarding denial and a new TBS </w:t>
            </w:r>
            <w:r w:rsidR="00086793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referral 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can be </w:t>
            </w:r>
            <w:r w:rsidR="00086793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submitted</w:t>
            </w:r>
          </w:p>
        </w:tc>
      </w:tr>
      <w:tr w:rsidR="00C735BE" w:rsidRPr="001A2D39" w14:paraId="5B6C0AE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18D7200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A5B24E5" w14:textId="77777777" w:rsidR="00C735BE" w:rsidRPr="008767DC" w:rsidRDefault="00C735BE" w:rsidP="00A609A4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52EAAD2A" w14:textId="2D49FC66" w:rsidR="000B4AEF" w:rsidRPr="009D0A58" w:rsidRDefault="00BD38A2" w:rsidP="00EB065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FF0000"/>
              </w:rPr>
            </w:pPr>
            <w:r w:rsidRPr="009D0A58">
              <w:rPr>
                <w:b/>
                <w:bCs/>
                <w:color w:val="FF0000"/>
              </w:rPr>
              <w:t xml:space="preserve">Providers to access the TBS referral form from the website as </w:t>
            </w:r>
            <w:proofErr w:type="gramStart"/>
            <w:r w:rsidRPr="009D0A58">
              <w:rPr>
                <w:b/>
                <w:bCs/>
                <w:color w:val="FF0000"/>
              </w:rPr>
              <w:t>needed</w:t>
            </w:r>
            <w:proofErr w:type="gramEnd"/>
            <w:r w:rsidRPr="009D0A58">
              <w:rPr>
                <w:b/>
                <w:bCs/>
                <w:color w:val="FF0000"/>
              </w:rPr>
              <w:t xml:space="preserve"> </w:t>
            </w:r>
          </w:p>
          <w:p w14:paraId="62471135" w14:textId="79CF2EA6" w:rsidR="00EE5DD0" w:rsidRPr="000B4AEF" w:rsidRDefault="00EE5DD0" w:rsidP="000B4AEF">
            <w:pPr>
              <w:rPr>
                <w:color w:val="FF0000"/>
              </w:rPr>
            </w:pPr>
          </w:p>
        </w:tc>
      </w:tr>
      <w:tr w:rsidR="00CB4463" w:rsidRPr="00A87519" w14:paraId="2277E0DF" w14:textId="77777777" w:rsidTr="00593490">
        <w:trPr>
          <w:trHeight w:val="20"/>
          <w:jc w:val="center"/>
        </w:trPr>
        <w:tc>
          <w:tcPr>
            <w:tcW w:w="2515" w:type="dxa"/>
            <w:vMerge w:val="restart"/>
          </w:tcPr>
          <w:p w14:paraId="29CBE94B" w14:textId="68572FE7" w:rsidR="00CB4463" w:rsidRPr="005E79CF" w:rsidRDefault="00CB4463" w:rsidP="0059349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DBH Reorganization</w:t>
            </w:r>
            <w:r w:rsidR="006F569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1C3265"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 xml:space="preserve">(effective July 8, 2024)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14:paraId="0EC1BE56" w14:textId="77777777" w:rsidR="00CB4463" w:rsidRPr="000175CC" w:rsidRDefault="00CB4463" w:rsidP="00593490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lastRenderedPageBreak/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39AFA5C9" w14:textId="403BDD04" w:rsidR="00CB4463" w:rsidRPr="00A87519" w:rsidRDefault="00A66248" w:rsidP="005934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Marcy Black </w:t>
            </w:r>
          </w:p>
        </w:tc>
      </w:tr>
      <w:tr w:rsidR="00CB4463" w:rsidRPr="000B4AEF" w14:paraId="23FC12CC" w14:textId="77777777" w:rsidTr="00593490">
        <w:trPr>
          <w:trHeight w:val="20"/>
          <w:jc w:val="center"/>
        </w:trPr>
        <w:tc>
          <w:tcPr>
            <w:tcW w:w="2515" w:type="dxa"/>
            <w:vMerge/>
          </w:tcPr>
          <w:p w14:paraId="6BFA7E1C" w14:textId="77777777" w:rsidR="00CB4463" w:rsidRPr="005E79CF" w:rsidRDefault="00CB4463" w:rsidP="0059349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3C4F3BC" w14:textId="77777777" w:rsidR="00CB4463" w:rsidRPr="00A661FC" w:rsidRDefault="00CB4463" w:rsidP="00593490">
            <w:pPr>
              <w:rPr>
                <w:b/>
                <w:bCs/>
              </w:rPr>
            </w:pPr>
            <w:r w:rsidRPr="00A661FC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48563E1" w14:textId="6D1B6345" w:rsidR="00CB4463" w:rsidRPr="009D0A58" w:rsidRDefault="00B03168" w:rsidP="00EB065E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Save the Date: </w:t>
            </w:r>
            <w:r w:rsidR="00367AA7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All Behavioral Health </w:t>
            </w:r>
            <w:r w:rsidR="000C4A2D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Contractors meeting, June 27, 2024, 1:30</w:t>
            </w:r>
            <w:r w:rsidR="00CC16A7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– 3:00 PM </w:t>
            </w:r>
          </w:p>
          <w:p w14:paraId="017F376A" w14:textId="34EB72A9" w:rsidR="00EE1B8D" w:rsidRPr="009D0A58" w:rsidRDefault="00EE1B8D" w:rsidP="00EB065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Brief update</w:t>
            </w:r>
            <w:r w:rsidR="009D0A58">
              <w:rPr>
                <w:rFonts w:ascii="Calibri" w:eastAsia="Times New Roman" w:hAnsi="Calibri" w:cs="Calibri"/>
                <w:b/>
                <w:bCs/>
                <w:color w:val="FF0000"/>
              </w:rPr>
              <w:t>:</w:t>
            </w:r>
          </w:p>
          <w:p w14:paraId="18274A5C" w14:textId="1D467A91" w:rsidR="006F5690" w:rsidRPr="009D0A58" w:rsidRDefault="006F5690" w:rsidP="00EB065E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New Division </w:t>
            </w:r>
            <w:r w:rsidR="001C5E56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Manager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– Natalie Armitstead</w:t>
            </w:r>
            <w:r w:rsid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, Division Manager 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316FAAE6" w14:textId="1623BCEE" w:rsidR="006F5690" w:rsidRPr="000B4AEF" w:rsidRDefault="00D3252D" w:rsidP="00EB065E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 xml:space="preserve">Senior Staff </w:t>
            </w:r>
            <w:r w:rsidR="006F5690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Analysts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– Sharon Erwin,</w:t>
            </w:r>
            <w:r w:rsid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Senior Staff Analyst </w:t>
            </w:r>
            <w:r w:rsidR="00E15EFD">
              <w:rPr>
                <w:rFonts w:ascii="Calibri" w:eastAsia="Times New Roman" w:hAnsi="Calibri" w:cs="Calibri"/>
                <w:b/>
                <w:bCs/>
                <w:color w:val="FF0000"/>
              </w:rPr>
              <w:t>&amp;</w:t>
            </w:r>
            <w:r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1C5E56" w:rsidRPr="009D0A58">
              <w:rPr>
                <w:rFonts w:ascii="Calibri" w:eastAsia="Times New Roman" w:hAnsi="Calibri" w:cs="Calibri"/>
                <w:b/>
                <w:bCs/>
                <w:color w:val="FF0000"/>
              </w:rPr>
              <w:t>Cesar Rodriguez</w:t>
            </w:r>
            <w:r w:rsidR="00E15EF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, Senior Staff Analyst </w:t>
            </w:r>
          </w:p>
        </w:tc>
      </w:tr>
      <w:tr w:rsidR="00CB4463" w:rsidRPr="000B4AEF" w14:paraId="5C6BFE41" w14:textId="77777777" w:rsidTr="00593490">
        <w:trPr>
          <w:trHeight w:val="20"/>
          <w:jc w:val="center"/>
        </w:trPr>
        <w:tc>
          <w:tcPr>
            <w:tcW w:w="2515" w:type="dxa"/>
            <w:vMerge/>
          </w:tcPr>
          <w:p w14:paraId="1869DC67" w14:textId="77777777" w:rsidR="00CB4463" w:rsidRPr="005E79CF" w:rsidRDefault="00CB4463" w:rsidP="0059349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039090D" w14:textId="77777777" w:rsidR="00CB4463" w:rsidRPr="008767DC" w:rsidRDefault="00CB4463" w:rsidP="00593490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4F070C34" w14:textId="6363D8F6" w:rsidR="00CB4463" w:rsidRPr="00E15EFD" w:rsidRDefault="00EE1B8D" w:rsidP="00EB065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FF0000"/>
              </w:rPr>
            </w:pPr>
            <w:r w:rsidRPr="00E15EFD">
              <w:rPr>
                <w:b/>
                <w:bCs/>
                <w:color w:val="FF0000"/>
              </w:rPr>
              <w:t xml:space="preserve">DBH will send communication regarding </w:t>
            </w:r>
            <w:r w:rsidR="00B03168" w:rsidRPr="00E15EFD">
              <w:rPr>
                <w:rFonts w:ascii="Calibri" w:eastAsia="Times New Roman" w:hAnsi="Calibri" w:cs="Calibri"/>
                <w:b/>
                <w:bCs/>
                <w:color w:val="FF0000"/>
              </w:rPr>
              <w:t>All Behavioral Health Contractors meeting</w:t>
            </w:r>
          </w:p>
        </w:tc>
      </w:tr>
      <w:tr w:rsidR="00A02E27" w14:paraId="2D96EAC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7411EFC9" w14:textId="1C5FE28F" w:rsidR="00F774E4" w:rsidRPr="005E79CF" w:rsidRDefault="001A2D39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F96B9E"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="00F774E4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Q &amp; A</w:t>
            </w:r>
          </w:p>
        </w:tc>
        <w:tc>
          <w:tcPr>
            <w:tcW w:w="1818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F6B9745" w14:textId="63338F4A" w:rsidR="00F774E4" w:rsidRPr="00A87519" w:rsidRDefault="00753C7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All Participants</w:t>
            </w:r>
          </w:p>
        </w:tc>
      </w:tr>
      <w:bookmarkEnd w:id="2"/>
      <w:tr w:rsidR="007C7BC7" w14:paraId="5DBB8602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11BA0E1E" w14:textId="77777777" w:rsidR="007C7BC7" w:rsidRPr="005E79CF" w:rsidRDefault="007C7BC7" w:rsidP="007C7BC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BC5A5C" w14:textId="08395C6E" w:rsidR="007C7BC7" w:rsidRPr="00A27512" w:rsidRDefault="007C7BC7" w:rsidP="007C7BC7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6DEF5BC5" w14:textId="035BD905" w:rsidR="007C7BC7" w:rsidRPr="00DF6505" w:rsidRDefault="007C7BC7" w:rsidP="007C7BC7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 xml:space="preserve">Q. </w:t>
            </w:r>
            <w:r w:rsidR="000159EB" w:rsidRPr="000159EB">
              <w:rPr>
                <w:rFonts w:ascii="Calibri" w:eastAsia="Times New Roman" w:hAnsi="Calibri" w:cs="Calibri"/>
                <w:b/>
                <w:bCs/>
              </w:rPr>
              <w:t xml:space="preserve">For </w:t>
            </w:r>
            <w:r w:rsidR="008461CD">
              <w:rPr>
                <w:rFonts w:ascii="Calibri" w:eastAsia="Times New Roman" w:hAnsi="Calibri" w:cs="Calibri"/>
                <w:b/>
                <w:bCs/>
              </w:rPr>
              <w:t>providers</w:t>
            </w:r>
            <w:r w:rsidR="000159EB" w:rsidRPr="000159EB">
              <w:rPr>
                <w:rFonts w:ascii="Calibri" w:eastAsia="Times New Roman" w:hAnsi="Calibri" w:cs="Calibri"/>
                <w:b/>
                <w:bCs/>
              </w:rPr>
              <w:t xml:space="preserve"> who are anticipating reimbursement</w:t>
            </w:r>
            <w:r w:rsidR="008461CD">
              <w:rPr>
                <w:rFonts w:ascii="Calibri" w:eastAsia="Times New Roman" w:hAnsi="Calibri" w:cs="Calibri"/>
                <w:b/>
                <w:bCs/>
              </w:rPr>
              <w:t>,</w:t>
            </w:r>
            <w:r w:rsidR="000159EB" w:rsidRPr="000159EB">
              <w:rPr>
                <w:rFonts w:ascii="Calibri" w:eastAsia="Times New Roman" w:hAnsi="Calibri" w:cs="Calibri"/>
                <w:b/>
                <w:bCs/>
              </w:rPr>
              <w:t xml:space="preserve"> can we request expedited payment?</w:t>
            </w:r>
          </w:p>
          <w:p w14:paraId="12A08EB4" w14:textId="18066EB4" w:rsidR="007C7BC7" w:rsidRPr="00DF6505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A.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8461CD">
              <w:rPr>
                <w:rFonts w:ascii="Calibri" w:eastAsia="Times New Roman" w:hAnsi="Calibri" w:cs="Calibri"/>
                <w:b/>
                <w:bCs/>
                <w:color w:val="FF0000"/>
              </w:rPr>
              <w:t>As noted above, Man</w:t>
            </w:r>
            <w:r w:rsidR="00324707">
              <w:rPr>
                <w:rFonts w:ascii="Calibri" w:eastAsia="Times New Roman" w:hAnsi="Calibri" w:cs="Calibri"/>
                <w:b/>
                <w:bCs/>
                <w:color w:val="FF0000"/>
              </w:rPr>
              <w:t>aged Care has completed the reconciliation process and</w:t>
            </w:r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will be processing payments</w:t>
            </w:r>
            <w:r w:rsidR="00324707">
              <w:rPr>
                <w:rFonts w:ascii="Calibri" w:eastAsia="Times New Roman" w:hAnsi="Calibri" w:cs="Calibri"/>
                <w:b/>
                <w:bCs/>
                <w:color w:val="FF0000"/>
              </w:rPr>
              <w:t>. T</w:t>
            </w:r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he process can take 2-3 weeks.  </w:t>
            </w:r>
          </w:p>
          <w:p w14:paraId="348F45DD" w14:textId="77777777" w:rsidR="007C7BC7" w:rsidRPr="004722E6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77780B25" w14:textId="4754C389" w:rsidR="007C7BC7" w:rsidRPr="00DF6505" w:rsidRDefault="007C7BC7" w:rsidP="007C7BC7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 xml:space="preserve">Q. </w:t>
            </w:r>
            <w:r w:rsidR="003C5470" w:rsidRPr="003C5470">
              <w:rPr>
                <w:rFonts w:ascii="Calibri" w:eastAsia="Times New Roman" w:hAnsi="Calibri" w:cs="Calibri"/>
                <w:b/>
                <w:bCs/>
              </w:rPr>
              <w:t xml:space="preserve">Who can qualify as a waiver psychologist?  </w:t>
            </w:r>
          </w:p>
          <w:p w14:paraId="53507ECE" w14:textId="480C1EE8" w:rsidR="007C7BC7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A.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To be </w:t>
            </w:r>
            <w:r w:rsidR="00C4693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approved as a </w:t>
            </w:r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waivered </w:t>
            </w:r>
            <w:r w:rsidR="00C4693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psychologist </w:t>
            </w:r>
            <w:r w:rsidR="00E34D3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via the </w:t>
            </w:r>
            <w:r w:rsidR="00063E53">
              <w:rPr>
                <w:rFonts w:ascii="Calibri" w:eastAsia="Times New Roman" w:hAnsi="Calibri" w:cs="Calibri"/>
                <w:b/>
                <w:bCs/>
                <w:color w:val="FF0000"/>
              </w:rPr>
              <w:t>Department</w:t>
            </w:r>
            <w:r w:rsidR="00F27F8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for the Fresno County Mental Health Plan,</w:t>
            </w:r>
            <w:r w:rsidR="00E34D3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please access the form via the link below</w:t>
            </w:r>
            <w:r w:rsidR="00063E53">
              <w:rPr>
                <w:rFonts w:ascii="Calibri" w:eastAsia="Times New Roman" w:hAnsi="Calibri" w:cs="Calibri"/>
                <w:b/>
                <w:bCs/>
                <w:color w:val="FF0000"/>
              </w:rPr>
              <w:t>. The</w:t>
            </w:r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form that must be signed by DBH Director </w:t>
            </w:r>
            <w:r w:rsidR="00063E5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or designee </w:t>
            </w:r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and </w:t>
            </w:r>
            <w:r w:rsidR="00063E5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submitted to </w:t>
            </w:r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DHCS </w:t>
            </w:r>
            <w:r w:rsid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for </w:t>
            </w:r>
            <w:proofErr w:type="gramStart"/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>approval</w:t>
            </w:r>
            <w:proofErr w:type="gramEnd"/>
            <w:r w:rsidR="003C5470" w:rsidRP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4DB1587D" w14:textId="5927F3E2" w:rsidR="003C5470" w:rsidRDefault="00000000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hyperlink r:id="rId14" w:history="1">
              <w:r w:rsidR="003C5470" w:rsidRPr="00BB656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https://www.dhcs.ca.gov/services/MH/Pages/MHPLW.aspx</w:t>
              </w:r>
            </w:hyperlink>
            <w:r w:rsid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5400819F" w14:textId="7BDF0A83" w:rsidR="002F543D" w:rsidRDefault="002F543D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Please submit the form to the </w:t>
            </w:r>
            <w:hyperlink r:id="rId15" w:history="1">
              <w:r w:rsidRPr="000554AE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mcare@fresnocountyca.gov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inbox</w:t>
            </w:r>
          </w:p>
          <w:p w14:paraId="521D821F" w14:textId="77777777" w:rsidR="007C7BC7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5115BE92" w14:textId="62DEADC6" w:rsidR="007C7BC7" w:rsidRPr="00A00C2B" w:rsidRDefault="007C7BC7" w:rsidP="007C7BC7">
            <w:pPr>
              <w:rPr>
                <w:rFonts w:ascii="Calibri" w:eastAsia="Times New Roman" w:hAnsi="Calibri" w:cs="Calibri"/>
                <w:b/>
                <w:bCs/>
              </w:rPr>
            </w:pPr>
            <w:r w:rsidRPr="00A00C2B">
              <w:rPr>
                <w:rFonts w:ascii="Calibri" w:eastAsia="Times New Roman" w:hAnsi="Calibri" w:cs="Calibri"/>
                <w:b/>
                <w:bCs/>
              </w:rPr>
              <w:t>Q.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3C5470">
              <w:rPr>
                <w:rFonts w:ascii="Calibri" w:eastAsia="Times New Roman" w:hAnsi="Calibri" w:cs="Calibri"/>
                <w:b/>
                <w:bCs/>
              </w:rPr>
              <w:t>Can you serve Medi</w:t>
            </w:r>
            <w:r w:rsidR="002F543D">
              <w:rPr>
                <w:rFonts w:ascii="Calibri" w:eastAsia="Times New Roman" w:hAnsi="Calibri" w:cs="Calibri"/>
                <w:b/>
                <w:bCs/>
              </w:rPr>
              <w:t>-</w:t>
            </w:r>
            <w:r w:rsidR="003C5470">
              <w:rPr>
                <w:rFonts w:ascii="Calibri" w:eastAsia="Times New Roman" w:hAnsi="Calibri" w:cs="Calibri"/>
                <w:b/>
                <w:bCs/>
              </w:rPr>
              <w:t xml:space="preserve">Medi </w:t>
            </w:r>
            <w:r w:rsidR="008712F2">
              <w:rPr>
                <w:rFonts w:ascii="Calibri" w:eastAsia="Times New Roman" w:hAnsi="Calibri" w:cs="Calibri"/>
                <w:b/>
                <w:bCs/>
              </w:rPr>
              <w:t xml:space="preserve">and Medicare </w:t>
            </w:r>
            <w:r w:rsidR="003C5470">
              <w:rPr>
                <w:rFonts w:ascii="Calibri" w:eastAsia="Times New Roman" w:hAnsi="Calibri" w:cs="Calibri"/>
                <w:b/>
                <w:bCs/>
              </w:rPr>
              <w:t>as a waivered psychologist</w:t>
            </w:r>
            <w:r w:rsidR="002F543D">
              <w:rPr>
                <w:rFonts w:ascii="Calibri" w:eastAsia="Times New Roman" w:hAnsi="Calibri" w:cs="Calibri"/>
                <w:b/>
                <w:bCs/>
              </w:rPr>
              <w:t>?</w:t>
            </w:r>
          </w:p>
          <w:p w14:paraId="1805464F" w14:textId="416661AC" w:rsidR="007C7BC7" w:rsidRDefault="007C7BC7" w:rsidP="00474852">
            <w:pPr>
              <w:pStyle w:val="Defaul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A.</w:t>
            </w: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</w:t>
            </w:r>
            <w:r w:rsidR="003C5470">
              <w:rPr>
                <w:rFonts w:ascii="Calibri" w:eastAsia="Times New Roman" w:hAnsi="Calibri" w:cs="Calibri"/>
                <w:b/>
                <w:bCs/>
                <w:color w:val="FF0000"/>
              </w:rPr>
              <w:t>Yes</w:t>
            </w:r>
            <w:r w:rsidR="008712F2">
              <w:rPr>
                <w:rFonts w:ascii="Calibri" w:eastAsia="Times New Roman" w:hAnsi="Calibri" w:cs="Calibri"/>
                <w:b/>
                <w:bCs/>
                <w:color w:val="FF0000"/>
              </w:rPr>
              <w:t>,</w:t>
            </w:r>
            <w:r w:rsidR="003C547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you can serve</w:t>
            </w:r>
            <w:r w:rsidR="00DD782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persons with </w:t>
            </w:r>
            <w:r w:rsidR="003C5470">
              <w:rPr>
                <w:rFonts w:ascii="Calibri" w:eastAsia="Times New Roman" w:hAnsi="Calibri" w:cs="Calibri"/>
                <w:b/>
                <w:bCs/>
                <w:color w:val="FF0000"/>
              </w:rPr>
              <w:t>dual Medi</w:t>
            </w:r>
            <w:r w:rsidR="00DD782F">
              <w:rPr>
                <w:rFonts w:ascii="Calibri" w:eastAsia="Times New Roman" w:hAnsi="Calibri" w:cs="Calibri"/>
                <w:b/>
                <w:bCs/>
                <w:color w:val="FF0000"/>
              </w:rPr>
              <w:t>care-</w:t>
            </w:r>
            <w:r w:rsidR="003C5470">
              <w:rPr>
                <w:rFonts w:ascii="Calibri" w:eastAsia="Times New Roman" w:hAnsi="Calibri" w:cs="Calibri"/>
                <w:b/>
                <w:bCs/>
                <w:color w:val="FF0000"/>
              </w:rPr>
              <w:t>Medi</w:t>
            </w:r>
            <w:r w:rsidR="00C45DE0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  <w:r w:rsidR="00DD782F">
              <w:rPr>
                <w:rFonts w:ascii="Calibri" w:eastAsia="Times New Roman" w:hAnsi="Calibri" w:cs="Calibri"/>
                <w:b/>
                <w:bCs/>
                <w:color w:val="FF0000"/>
              </w:rPr>
              <w:t>Cal</w:t>
            </w:r>
            <w:r w:rsidR="00C45DE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833CF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coverage </w:t>
            </w:r>
            <w:r w:rsidR="00C45DE0">
              <w:rPr>
                <w:rFonts w:ascii="Calibri" w:eastAsia="Times New Roman" w:hAnsi="Calibri" w:cs="Calibri"/>
                <w:b/>
                <w:bCs/>
                <w:color w:val="FF0000"/>
              </w:rPr>
              <w:t>(</w:t>
            </w:r>
            <w:r w:rsidR="0054573F">
              <w:rPr>
                <w:rFonts w:ascii="Calibri" w:eastAsia="Times New Roman" w:hAnsi="Calibri" w:cs="Calibri"/>
                <w:b/>
                <w:bCs/>
                <w:color w:val="FF0000"/>
              </w:rPr>
              <w:t>reference</w:t>
            </w:r>
            <w:r w:rsidR="00C45DE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hyperlink r:id="rId16" w:anchor=":~:text=Medicare%20Part%20B%20was%20expanded%20in%201990%20to,all%20settings%20and%20bill%20Medicare%20for%20their%20services." w:history="1">
              <w:r w:rsidR="00C45DE0">
                <w:rPr>
                  <w:rStyle w:val="Hyperlink"/>
                </w:rPr>
                <w:t>Complete Guide to Medicare for Psychologists (apaservices.org)</w:t>
              </w:r>
            </w:hyperlink>
            <w:r w:rsidR="0054573F" w:rsidRPr="0054573F">
              <w:rPr>
                <w:b/>
                <w:bCs/>
                <w:color w:val="FF0000"/>
              </w:rPr>
              <w:t>)</w:t>
            </w:r>
            <w:r w:rsidR="0054573F">
              <w:rPr>
                <w:b/>
                <w:bCs/>
                <w:color w:val="FF0000"/>
              </w:rPr>
              <w:t xml:space="preserve">. </w:t>
            </w:r>
            <w:r w:rsidR="005D63E4" w:rsidRPr="00472EED">
              <w:rPr>
                <w:rFonts w:ascii="Calibri" w:eastAsia="Times New Roman" w:hAnsi="Calibri" w:cs="Calibri"/>
                <w:b/>
                <w:bCs/>
                <w:color w:val="FF0000"/>
              </w:rPr>
              <w:t>Contracted Providers must bill to Medicare first before DBH can submit a claim to Medi-Cal. Once Contractors bill Medicare and receive a denial, Explanation of Benefits (EOB) or remittance document from Medicare, this documentation can be submitted to DBH for claiming to Medi-Cal.</w:t>
            </w:r>
            <w:r w:rsidR="00281E26" w:rsidRPr="00472EE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Contractors will be paid the difference between the amount that DBH would normally pay for a covered service and the amount that Medicare already paid the Contractor. There are some services that Medi-Cal covers that Medicare does not cover and, in those instances, DBH pays for the Medi-Cal covered service at the contracted rate</w:t>
            </w:r>
            <w:r w:rsidR="00474852" w:rsidRPr="00472EE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. </w:t>
            </w:r>
            <w:r w:rsidR="000C5789" w:rsidRPr="00472EE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DBH has no authority to pay for services </w:t>
            </w:r>
            <w:r w:rsidR="00833CF3" w:rsidRPr="00472EE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for persons who have only Medicare as the payor. </w:t>
            </w:r>
          </w:p>
          <w:p w14:paraId="7B205210" w14:textId="77777777" w:rsidR="005E4236" w:rsidRDefault="005E4236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1D6707EA" w14:textId="209EF73E" w:rsidR="007C7BC7" w:rsidRPr="00A00C2B" w:rsidRDefault="007C7BC7" w:rsidP="007C7BC7">
            <w:pPr>
              <w:rPr>
                <w:rFonts w:ascii="Calibri" w:eastAsia="Times New Roman" w:hAnsi="Calibri" w:cs="Calibri"/>
                <w:b/>
                <w:bCs/>
              </w:rPr>
            </w:pPr>
            <w:r w:rsidRPr="00A00C2B">
              <w:rPr>
                <w:rFonts w:ascii="Calibri" w:eastAsia="Times New Roman" w:hAnsi="Calibri" w:cs="Calibri"/>
                <w:b/>
                <w:bCs/>
              </w:rPr>
              <w:t>Q.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8712F2">
              <w:rPr>
                <w:rFonts w:ascii="Calibri" w:eastAsia="Times New Roman" w:hAnsi="Calibri" w:cs="Calibri"/>
                <w:b/>
                <w:bCs/>
              </w:rPr>
              <w:t xml:space="preserve">Does the </w:t>
            </w:r>
            <w:r w:rsidR="004A6E9D">
              <w:rPr>
                <w:rFonts w:ascii="Calibri" w:eastAsia="Times New Roman" w:hAnsi="Calibri" w:cs="Calibri"/>
                <w:b/>
                <w:bCs/>
              </w:rPr>
              <w:t xml:space="preserve">Contract allow </w:t>
            </w:r>
            <w:r w:rsidR="008712F2">
              <w:rPr>
                <w:rFonts w:ascii="Calibri" w:eastAsia="Times New Roman" w:hAnsi="Calibri" w:cs="Calibri"/>
                <w:b/>
                <w:bCs/>
              </w:rPr>
              <w:t>waivered psychologist</w:t>
            </w:r>
            <w:r w:rsidR="004A6E9D">
              <w:rPr>
                <w:rFonts w:ascii="Calibri" w:eastAsia="Times New Roman" w:hAnsi="Calibri" w:cs="Calibri"/>
                <w:b/>
                <w:bCs/>
              </w:rPr>
              <w:t xml:space="preserve">s </w:t>
            </w:r>
            <w:r w:rsidR="008712F2">
              <w:rPr>
                <w:rFonts w:ascii="Calibri" w:eastAsia="Times New Roman" w:hAnsi="Calibri" w:cs="Calibri"/>
                <w:b/>
                <w:bCs/>
              </w:rPr>
              <w:t xml:space="preserve">to provide </w:t>
            </w:r>
            <w:r w:rsidR="004A6E9D">
              <w:rPr>
                <w:rFonts w:ascii="Calibri" w:eastAsia="Times New Roman" w:hAnsi="Calibri" w:cs="Calibri"/>
                <w:b/>
                <w:bCs/>
              </w:rPr>
              <w:t xml:space="preserve">services </w:t>
            </w:r>
            <w:r w:rsidR="008712F2">
              <w:rPr>
                <w:rFonts w:ascii="Calibri" w:eastAsia="Times New Roman" w:hAnsi="Calibri" w:cs="Calibri"/>
                <w:b/>
                <w:bCs/>
              </w:rPr>
              <w:t>in a skilled medical facility</w:t>
            </w:r>
            <w:r w:rsidR="004A6E9D">
              <w:rPr>
                <w:rFonts w:ascii="Calibri" w:eastAsia="Times New Roman" w:hAnsi="Calibri" w:cs="Calibri"/>
                <w:b/>
                <w:bCs/>
              </w:rPr>
              <w:t>?</w:t>
            </w:r>
          </w:p>
          <w:p w14:paraId="14A74CDD" w14:textId="1612AF85" w:rsidR="007C7BC7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</w:t>
            </w:r>
            <w:r w:rsidR="008712F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No, </w:t>
            </w:r>
            <w:r w:rsidR="00B350B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Skilled Nursing Facilities are a </w:t>
            </w:r>
            <w:r w:rsidR="008712F2">
              <w:rPr>
                <w:rFonts w:ascii="Calibri" w:eastAsia="Times New Roman" w:hAnsi="Calibri" w:cs="Calibri"/>
                <w:b/>
                <w:bCs/>
                <w:color w:val="FF0000"/>
              </w:rPr>
              <w:t>lock out</w:t>
            </w:r>
            <w:r w:rsidR="00B350B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. Please review the most current version of the SMHS Billing Manual. </w:t>
            </w:r>
          </w:p>
          <w:p w14:paraId="1B87BF4D" w14:textId="77777777" w:rsidR="00637DEB" w:rsidRPr="00637DEB" w:rsidRDefault="00972453" w:rsidP="00EB065E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E6529">
              <w:rPr>
                <w:b/>
                <w:bCs/>
                <w:color w:val="FF0000"/>
              </w:rPr>
              <w:t>Current version:</w:t>
            </w:r>
            <w:r>
              <w:rPr>
                <w:color w:val="FF0000"/>
              </w:rPr>
              <w:t xml:space="preserve"> </w:t>
            </w:r>
            <w:hyperlink r:id="rId17" w:tgtFrame="_blank" w:tooltip="https://www.dhcs.ca.gov/documents/smhs-billing-manual-v1-5.pdf" w:history="1">
              <w:r w:rsidR="00216CF2" w:rsidRPr="00216CF2">
                <w:rPr>
                  <w:color w:val="0000FF"/>
                  <w:u w:val="single"/>
                </w:rPr>
                <w:t>SMHS Billing Manual v1.5 (ca.gov)</w:t>
              </w:r>
            </w:hyperlink>
          </w:p>
          <w:p w14:paraId="713C7E3E" w14:textId="61D5B3EF" w:rsidR="007C7BC7" w:rsidRPr="00216CF2" w:rsidRDefault="00637DEB" w:rsidP="00EB065E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E6529">
              <w:rPr>
                <w:b/>
                <w:bCs/>
                <w:color w:val="FF0000"/>
              </w:rPr>
              <w:lastRenderedPageBreak/>
              <w:t xml:space="preserve">Save this website </w:t>
            </w:r>
            <w:r w:rsidR="00690C5A" w:rsidRPr="000E6529">
              <w:rPr>
                <w:b/>
                <w:bCs/>
                <w:color w:val="FF0000"/>
              </w:rPr>
              <w:t xml:space="preserve">to access the most recent version </w:t>
            </w:r>
            <w:r w:rsidR="000E6529" w:rsidRPr="000E6529">
              <w:rPr>
                <w:b/>
                <w:bCs/>
                <w:color w:val="FF0000"/>
              </w:rPr>
              <w:t xml:space="preserve">(v1.5 is </w:t>
            </w:r>
            <w:r w:rsidR="000E6529">
              <w:rPr>
                <w:b/>
                <w:bCs/>
                <w:color w:val="FF0000"/>
              </w:rPr>
              <w:t>most</w:t>
            </w:r>
            <w:r w:rsidR="000E6529" w:rsidRPr="000E6529">
              <w:rPr>
                <w:b/>
                <w:bCs/>
                <w:color w:val="FF0000"/>
              </w:rPr>
              <w:t xml:space="preserve"> current, but DHCS will post updated versions here:</w:t>
            </w:r>
            <w:hyperlink r:id="rId18" w:history="1">
              <w:r w:rsidR="00972453">
                <w:t xml:space="preserve"> </w:t>
              </w:r>
              <w:proofErr w:type="spellStart"/>
              <w:r w:rsidR="00094DAF">
                <w:rPr>
                  <w:rStyle w:val="Hyperlink"/>
                </w:rPr>
                <w:t>MedCCC</w:t>
              </w:r>
              <w:proofErr w:type="spellEnd"/>
              <w:r w:rsidR="00094DAF">
                <w:rPr>
                  <w:rStyle w:val="Hyperlink"/>
                </w:rPr>
                <w:t xml:space="preserve"> - Library (ca.gov)</w:t>
              </w:r>
            </w:hyperlink>
            <w:r w:rsidR="00972453">
              <w:t xml:space="preserve"> </w:t>
            </w:r>
          </w:p>
          <w:p w14:paraId="571D2D0F" w14:textId="77777777" w:rsidR="00216CF2" w:rsidRPr="00216CF2" w:rsidRDefault="00216CF2" w:rsidP="00216CF2">
            <w:pPr>
              <w:pStyle w:val="ListParagraph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38C40710" w14:textId="5AC3B89D" w:rsidR="007C7BC7" w:rsidRDefault="007C7BC7" w:rsidP="007C7BC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E41C8">
              <w:rPr>
                <w:rFonts w:ascii="Calibri" w:eastAsia="Times New Roman" w:hAnsi="Calibri" w:cs="Calibri"/>
                <w:b/>
                <w:bCs/>
              </w:rPr>
              <w:t xml:space="preserve">Q. </w:t>
            </w:r>
            <w:r w:rsidR="008712F2" w:rsidRPr="008712F2">
              <w:rPr>
                <w:rFonts w:ascii="Calibri" w:eastAsia="Times New Roman" w:hAnsi="Calibri" w:cs="Calibri"/>
                <w:b/>
                <w:bCs/>
              </w:rPr>
              <w:t>Can providers provide services by Practicum students</w:t>
            </w:r>
            <w:r w:rsidR="000E6529">
              <w:rPr>
                <w:rFonts w:ascii="Calibri" w:eastAsia="Times New Roman" w:hAnsi="Calibri" w:cs="Calibri"/>
                <w:b/>
                <w:bCs/>
              </w:rPr>
              <w:t xml:space="preserve">? </w:t>
            </w:r>
          </w:p>
          <w:p w14:paraId="39E33D82" w14:textId="1542FCC8" w:rsidR="007C7BC7" w:rsidRPr="00EE5D08" w:rsidRDefault="007C7BC7" w:rsidP="00462F87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</w:t>
            </w:r>
            <w:r w:rsidR="00CE12BC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  <w:r w:rsidR="0091021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larification: </w:t>
            </w:r>
            <w:r w:rsidR="00D6757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Defining </w:t>
            </w:r>
            <w:r w:rsidR="000240A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practicum students as persons </w:t>
            </w:r>
            <w:r w:rsidR="00CE12BC">
              <w:rPr>
                <w:rFonts w:ascii="Calibri" w:eastAsia="Times New Roman" w:hAnsi="Calibri" w:cs="Calibri"/>
                <w:b/>
                <w:bCs/>
                <w:color w:val="FF0000"/>
              </w:rPr>
              <w:t>enrolled</w:t>
            </w:r>
            <w:r w:rsidR="000240A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in a </w:t>
            </w:r>
            <w:r w:rsidR="00D90509">
              <w:rPr>
                <w:rFonts w:ascii="Calibri" w:eastAsia="Times New Roman" w:hAnsi="Calibri" w:cs="Calibri"/>
                <w:b/>
                <w:bCs/>
                <w:color w:val="FF0000"/>
              </w:rPr>
              <w:t>master’s</w:t>
            </w:r>
            <w:r w:rsidR="000240A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level educational program and gaining hours as a student</w:t>
            </w:r>
            <w:r w:rsidR="00CE12B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. </w:t>
            </w:r>
            <w:r w:rsidR="0091021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The Centers for Medicare and Medicaid </w:t>
            </w:r>
            <w:r w:rsidR="00472EE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Services </w:t>
            </w:r>
            <w:r w:rsidR="000C579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(CMS) recently approved a State Plan Amendment (SPA). </w:t>
            </w:r>
            <w:r w:rsidR="0088528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Counties are now waiting for the </w:t>
            </w:r>
            <w:r w:rsidR="00856BCF">
              <w:rPr>
                <w:rFonts w:ascii="Calibri" w:eastAsia="Times New Roman" w:hAnsi="Calibri" w:cs="Calibri"/>
                <w:b/>
                <w:bCs/>
                <w:color w:val="FF0000"/>
              </w:rPr>
              <w:t>policy</w:t>
            </w:r>
            <w:r w:rsidR="0088528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2140A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issued by the </w:t>
            </w:r>
            <w:r w:rsidR="00856BCF">
              <w:rPr>
                <w:rFonts w:ascii="Calibri" w:eastAsia="Times New Roman" w:hAnsi="Calibri" w:cs="Calibri"/>
                <w:b/>
                <w:bCs/>
                <w:color w:val="FF0000"/>
              </w:rPr>
              <w:t>Department of Health Care Services (DHCS)</w:t>
            </w:r>
            <w:r w:rsidR="002140A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. Once </w:t>
            </w:r>
            <w:r w:rsidR="00885283">
              <w:rPr>
                <w:rFonts w:ascii="Calibri" w:eastAsia="Times New Roman" w:hAnsi="Calibri" w:cs="Calibri"/>
                <w:b/>
                <w:bCs/>
                <w:color w:val="FF0000"/>
              </w:rPr>
              <w:t>DHCS</w:t>
            </w:r>
            <w:r w:rsidR="00482D8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releases the policy </w:t>
            </w:r>
            <w:r w:rsidR="005E2E5D">
              <w:rPr>
                <w:rFonts w:ascii="Calibri" w:eastAsia="Times New Roman" w:hAnsi="Calibri" w:cs="Calibri"/>
                <w:b/>
                <w:bCs/>
                <w:color w:val="FF0000"/>
              </w:rPr>
              <w:t>(</w:t>
            </w:r>
            <w:r w:rsidR="0090298E">
              <w:rPr>
                <w:rFonts w:ascii="Calibri" w:eastAsia="Times New Roman" w:hAnsi="Calibri" w:cs="Calibri"/>
                <w:b/>
                <w:bCs/>
                <w:color w:val="FF0000"/>
              </w:rPr>
              <w:t>Behavioral</w:t>
            </w:r>
            <w:r w:rsidR="005E2E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Health Information Notice), </w:t>
            </w:r>
            <w:r w:rsidR="0039600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DBH </w:t>
            </w:r>
            <w:r w:rsidR="005E2E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can begin planning </w:t>
            </w:r>
            <w:r w:rsidR="0090298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and will disseminate information to the provider network. </w:t>
            </w:r>
          </w:p>
        </w:tc>
      </w:tr>
      <w:tr w:rsidR="005B0F62" w14:paraId="375B1E90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E10D623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6F3EDA1" w14:textId="1B9B9F43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36F02F80" w14:textId="2F34A010" w:rsidR="005B0F62" w:rsidRPr="0090298E" w:rsidRDefault="0090298E" w:rsidP="0090298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Francisco Escobedo</w:t>
            </w:r>
            <w:r w:rsidR="002B71E9">
              <w:rPr>
                <w:b/>
                <w:bCs/>
                <w:color w:val="FF0000"/>
              </w:rPr>
              <w:t xml:space="preserve">, Managed Care Coordinator, will coordinate </w:t>
            </w:r>
            <w:r w:rsidR="008712F2" w:rsidRPr="0090298E">
              <w:rPr>
                <w:b/>
                <w:bCs/>
                <w:color w:val="FF0000"/>
              </w:rPr>
              <w:t xml:space="preserve">team member </w:t>
            </w:r>
            <w:r w:rsidR="002B71E9">
              <w:rPr>
                <w:b/>
                <w:bCs/>
                <w:color w:val="FF0000"/>
              </w:rPr>
              <w:t xml:space="preserve">to </w:t>
            </w:r>
            <w:r w:rsidR="008712F2" w:rsidRPr="0090298E">
              <w:rPr>
                <w:b/>
                <w:bCs/>
                <w:color w:val="FF0000"/>
              </w:rPr>
              <w:t xml:space="preserve">reach out to </w:t>
            </w:r>
            <w:r w:rsidR="002B71E9">
              <w:rPr>
                <w:b/>
                <w:bCs/>
                <w:color w:val="FF0000"/>
              </w:rPr>
              <w:t xml:space="preserve">Dr. </w:t>
            </w:r>
            <w:r w:rsidR="008712F2" w:rsidRPr="0090298E">
              <w:rPr>
                <w:b/>
                <w:bCs/>
                <w:color w:val="FF0000"/>
              </w:rPr>
              <w:t xml:space="preserve">Cheng Vang regarding </w:t>
            </w:r>
            <w:r w:rsidR="0096252B">
              <w:rPr>
                <w:b/>
                <w:bCs/>
                <w:color w:val="FF0000"/>
              </w:rPr>
              <w:t xml:space="preserve">assistance requested during today’s meeting. </w:t>
            </w:r>
            <w:r w:rsidR="008712F2" w:rsidRPr="0090298E">
              <w:rPr>
                <w:b/>
                <w:bCs/>
                <w:color w:val="FF0000"/>
              </w:rPr>
              <w:t xml:space="preserve"> </w:t>
            </w:r>
          </w:p>
        </w:tc>
      </w:tr>
      <w:tr w:rsidR="005B0F62" w14:paraId="6845190F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3B8D4F6" w14:textId="0434758A" w:rsidR="005B0F62" w:rsidRPr="005E79CF" w:rsidRDefault="00B32AFF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5B0F62">
              <w:rPr>
                <w:rFonts w:ascii="Arial Black" w:hAnsi="Arial Black"/>
                <w:b/>
                <w:bCs/>
                <w:sz w:val="24"/>
                <w:szCs w:val="24"/>
              </w:rPr>
              <w:t>V. OTHER Items</w:t>
            </w:r>
          </w:p>
        </w:tc>
        <w:tc>
          <w:tcPr>
            <w:tcW w:w="1818" w:type="dxa"/>
            <w:shd w:val="clear" w:color="auto" w:fill="auto"/>
          </w:tcPr>
          <w:p w14:paraId="04CEB298" w14:textId="3A0FDA8E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8A620CD" w14:textId="03EE7008" w:rsidR="005B0F62" w:rsidRPr="0010057B" w:rsidRDefault="005B0F62" w:rsidP="005B0F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5B0F62" w14:paraId="50550EA8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3DDF4451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94CB889" w14:textId="76773DA8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auto"/>
          </w:tcPr>
          <w:p w14:paraId="77097E13" w14:textId="77777777" w:rsidR="005B0F62" w:rsidRDefault="005B0F62" w:rsidP="00EB06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0A348E80" w14:textId="340A983E" w:rsidR="005B0F62" w:rsidRPr="002773EC" w:rsidRDefault="005B0F62" w:rsidP="00EB06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F5022D4" w14:textId="60AA1872" w:rsidR="005B0F62" w:rsidRPr="002E11D7" w:rsidRDefault="005B0F62" w:rsidP="005B0F6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8C55EE">
              <w:rPr>
                <w:rFonts w:eastAsia="Times New Roman"/>
                <w:b/>
                <w:bCs/>
                <w:color w:val="FF0000"/>
              </w:rPr>
              <w:t>Friday,</w:t>
            </w:r>
            <w:r w:rsidR="00462F87">
              <w:rPr>
                <w:rFonts w:eastAsia="Times New Roman"/>
                <w:b/>
                <w:bCs/>
                <w:color w:val="FF0000"/>
              </w:rPr>
              <w:t xml:space="preserve"> Ju</w:t>
            </w:r>
            <w:r w:rsidR="007A7F42">
              <w:rPr>
                <w:rFonts w:eastAsia="Times New Roman"/>
                <w:b/>
                <w:bCs/>
                <w:color w:val="FF0000"/>
              </w:rPr>
              <w:t>ly</w:t>
            </w:r>
            <w:r w:rsidR="00462F87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="007A7F42">
              <w:rPr>
                <w:rFonts w:eastAsia="Times New Roman"/>
                <w:b/>
                <w:bCs/>
                <w:color w:val="FF0000"/>
              </w:rPr>
              <w:t>5</w:t>
            </w:r>
            <w:r w:rsidRPr="008C55EE">
              <w:rPr>
                <w:rFonts w:eastAsia="Times New Roman"/>
                <w:b/>
                <w:bCs/>
                <w:color w:val="FF0000"/>
              </w:rPr>
              <w:t>, 202</w:t>
            </w:r>
            <w:r>
              <w:rPr>
                <w:rFonts w:eastAsia="Times New Roman"/>
                <w:b/>
                <w:bCs/>
                <w:color w:val="FF0000"/>
              </w:rPr>
              <w:t>4</w:t>
            </w:r>
            <w:r w:rsidRPr="008C55EE">
              <w:rPr>
                <w:rFonts w:eastAsia="Times New Roman"/>
                <w:b/>
                <w:bCs/>
                <w:color w:val="FF0000"/>
              </w:rPr>
              <w:t>, 8:15 am</w:t>
            </w:r>
          </w:p>
        </w:tc>
      </w:tr>
      <w:tr w:rsidR="005B0F62" w14:paraId="7F8866F1" w14:textId="77777777" w:rsidTr="00735FC0">
        <w:trPr>
          <w:trHeight w:val="260"/>
          <w:jc w:val="center"/>
        </w:trPr>
        <w:tc>
          <w:tcPr>
            <w:tcW w:w="2515" w:type="dxa"/>
            <w:vMerge/>
          </w:tcPr>
          <w:p w14:paraId="6A203598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0B4FE01" w14:textId="1ACAE885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A815AE1" w14:textId="274DCCCA" w:rsidR="005B0F62" w:rsidRPr="000F0D06" w:rsidRDefault="005B0F62" w:rsidP="005B0F62">
            <w:pPr>
              <w:rPr>
                <w:color w:val="FF0000"/>
              </w:rPr>
            </w:pPr>
          </w:p>
        </w:tc>
      </w:tr>
      <w:bookmarkEnd w:id="1"/>
    </w:tbl>
    <w:p w14:paraId="51E49016" w14:textId="77777777" w:rsidR="00590E81" w:rsidRDefault="00590E81" w:rsidP="00EE5D08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8961" w14:textId="77777777" w:rsidR="00211A6D" w:rsidRDefault="00211A6D" w:rsidP="008207B9">
      <w:pPr>
        <w:spacing w:after="0" w:line="240" w:lineRule="auto"/>
      </w:pPr>
      <w:r>
        <w:separator/>
      </w:r>
    </w:p>
  </w:endnote>
  <w:endnote w:type="continuationSeparator" w:id="0">
    <w:p w14:paraId="6C6A933A" w14:textId="77777777" w:rsidR="00211A6D" w:rsidRDefault="00211A6D" w:rsidP="008207B9">
      <w:pPr>
        <w:spacing w:after="0" w:line="240" w:lineRule="auto"/>
      </w:pPr>
      <w:r>
        <w:continuationSeparator/>
      </w:r>
    </w:p>
  </w:endnote>
  <w:endnote w:type="continuationNotice" w:id="1">
    <w:p w14:paraId="24E62D97" w14:textId="77777777" w:rsidR="00211A6D" w:rsidRDefault="00211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000000" w:rsidP="00D80B79">
        <w:pPr>
          <w:pStyle w:val="Footer"/>
          <w:jc w:val="center"/>
        </w:pPr>
      </w:p>
    </w:sdtContent>
  </w:sdt>
  <w:p w14:paraId="4C46B5AF" w14:textId="5B08B108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 xml:space="preserve">Individual/Group Provider Monthly Meeting Notes distributed </w:t>
    </w:r>
    <w:r w:rsidR="00BD2174">
      <w:rPr>
        <w:color w:val="0070C0"/>
      </w:rPr>
      <w:t xml:space="preserve">via email </w:t>
    </w:r>
    <w:r w:rsidRPr="00F774E4">
      <w:rPr>
        <w:color w:val="0070C0"/>
      </w:rPr>
      <w:t>to all Individual/Group providers</w:t>
    </w:r>
    <w:r w:rsidR="00BD2174">
      <w:rPr>
        <w:color w:val="0070C0"/>
      </w:rPr>
      <w:t xml:space="preserve"> </w:t>
    </w:r>
    <w:r w:rsidR="000B4AEF">
      <w:rPr>
        <w:color w:val="0070C0"/>
      </w:rPr>
      <w:t>and posted to the DBH website</w:t>
    </w:r>
    <w:r w:rsidRPr="00F774E4">
      <w:rPr>
        <w:color w:val="0070C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000000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C332" w14:textId="77777777" w:rsidR="00211A6D" w:rsidRDefault="00211A6D" w:rsidP="008207B9">
      <w:pPr>
        <w:spacing w:after="0" w:line="240" w:lineRule="auto"/>
      </w:pPr>
      <w:r>
        <w:separator/>
      </w:r>
    </w:p>
  </w:footnote>
  <w:footnote w:type="continuationSeparator" w:id="0">
    <w:p w14:paraId="239F6C59" w14:textId="77777777" w:rsidR="00211A6D" w:rsidRDefault="00211A6D" w:rsidP="008207B9">
      <w:pPr>
        <w:spacing w:after="0" w:line="240" w:lineRule="auto"/>
      </w:pPr>
      <w:r>
        <w:continuationSeparator/>
      </w:r>
    </w:p>
  </w:footnote>
  <w:footnote w:type="continuationNotice" w:id="1">
    <w:p w14:paraId="113D9819" w14:textId="77777777" w:rsidR="00211A6D" w:rsidRDefault="00211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04C"/>
    <w:multiLevelType w:val="hybridMultilevel"/>
    <w:tmpl w:val="BA20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7AD"/>
    <w:multiLevelType w:val="hybridMultilevel"/>
    <w:tmpl w:val="C2969F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2A41"/>
    <w:multiLevelType w:val="hybridMultilevel"/>
    <w:tmpl w:val="8E86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5FC7"/>
    <w:multiLevelType w:val="hybridMultilevel"/>
    <w:tmpl w:val="924AB898"/>
    <w:lvl w:ilvl="0" w:tplc="851AAF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3D8"/>
    <w:multiLevelType w:val="multilevel"/>
    <w:tmpl w:val="E1C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15D93"/>
    <w:multiLevelType w:val="hybridMultilevel"/>
    <w:tmpl w:val="852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" w15:restartNumberingAfterBreak="0">
    <w:nsid w:val="6D4C577E"/>
    <w:multiLevelType w:val="hybridMultilevel"/>
    <w:tmpl w:val="166C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2"/>
  </w:num>
  <w:num w:numId="2" w16cid:durableId="767971838">
    <w:abstractNumId w:val="8"/>
  </w:num>
  <w:num w:numId="3" w16cid:durableId="1991011761">
    <w:abstractNumId w:val="9"/>
  </w:num>
  <w:num w:numId="4" w16cid:durableId="445272518">
    <w:abstractNumId w:val="5"/>
  </w:num>
  <w:num w:numId="5" w16cid:durableId="1478721251">
    <w:abstractNumId w:val="4"/>
  </w:num>
  <w:num w:numId="6" w16cid:durableId="1209102202">
    <w:abstractNumId w:val="10"/>
  </w:num>
  <w:num w:numId="7" w16cid:durableId="877475077">
    <w:abstractNumId w:val="6"/>
  </w:num>
  <w:num w:numId="8" w16cid:durableId="669721832">
    <w:abstractNumId w:val="0"/>
  </w:num>
  <w:num w:numId="9" w16cid:durableId="42406741">
    <w:abstractNumId w:val="7"/>
  </w:num>
  <w:num w:numId="10" w16cid:durableId="576550486">
    <w:abstractNumId w:val="1"/>
  </w:num>
  <w:num w:numId="11" w16cid:durableId="123562680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1B4A"/>
    <w:rsid w:val="00013779"/>
    <w:rsid w:val="000142D3"/>
    <w:rsid w:val="00014CF1"/>
    <w:rsid w:val="000159EB"/>
    <w:rsid w:val="000175CC"/>
    <w:rsid w:val="00020239"/>
    <w:rsid w:val="0002190A"/>
    <w:rsid w:val="000237A4"/>
    <w:rsid w:val="00023E5A"/>
    <w:rsid w:val="000240A8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E07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3E53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46EA"/>
    <w:rsid w:val="00075F61"/>
    <w:rsid w:val="0007622A"/>
    <w:rsid w:val="00076BF6"/>
    <w:rsid w:val="00077339"/>
    <w:rsid w:val="000777E7"/>
    <w:rsid w:val="0008049A"/>
    <w:rsid w:val="00083B9E"/>
    <w:rsid w:val="00084606"/>
    <w:rsid w:val="00084BD7"/>
    <w:rsid w:val="00084F96"/>
    <w:rsid w:val="000853E3"/>
    <w:rsid w:val="00085627"/>
    <w:rsid w:val="00085BEF"/>
    <w:rsid w:val="00085CB2"/>
    <w:rsid w:val="00086793"/>
    <w:rsid w:val="00086B78"/>
    <w:rsid w:val="00091F16"/>
    <w:rsid w:val="00092F2D"/>
    <w:rsid w:val="00094530"/>
    <w:rsid w:val="000949A6"/>
    <w:rsid w:val="00094DAF"/>
    <w:rsid w:val="00095949"/>
    <w:rsid w:val="00097614"/>
    <w:rsid w:val="00097B20"/>
    <w:rsid w:val="000A1313"/>
    <w:rsid w:val="000A13DA"/>
    <w:rsid w:val="000A2828"/>
    <w:rsid w:val="000A5951"/>
    <w:rsid w:val="000A5D39"/>
    <w:rsid w:val="000A6992"/>
    <w:rsid w:val="000A6E32"/>
    <w:rsid w:val="000B0E0B"/>
    <w:rsid w:val="000B16F7"/>
    <w:rsid w:val="000B320B"/>
    <w:rsid w:val="000B4AEF"/>
    <w:rsid w:val="000B4BCD"/>
    <w:rsid w:val="000B5355"/>
    <w:rsid w:val="000C0CA0"/>
    <w:rsid w:val="000C3C62"/>
    <w:rsid w:val="000C433C"/>
    <w:rsid w:val="000C4985"/>
    <w:rsid w:val="000C4A2D"/>
    <w:rsid w:val="000C4A41"/>
    <w:rsid w:val="000C5789"/>
    <w:rsid w:val="000C579A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201A"/>
    <w:rsid w:val="000E60B0"/>
    <w:rsid w:val="000E6529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462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35B3"/>
    <w:rsid w:val="00114593"/>
    <w:rsid w:val="00115396"/>
    <w:rsid w:val="0011705C"/>
    <w:rsid w:val="00117A0C"/>
    <w:rsid w:val="00117F2D"/>
    <w:rsid w:val="001221EF"/>
    <w:rsid w:val="0012402B"/>
    <w:rsid w:val="00124ADA"/>
    <w:rsid w:val="00124F8D"/>
    <w:rsid w:val="00126CF9"/>
    <w:rsid w:val="00126F15"/>
    <w:rsid w:val="00131B0F"/>
    <w:rsid w:val="00131F9B"/>
    <w:rsid w:val="0013496F"/>
    <w:rsid w:val="00134CE9"/>
    <w:rsid w:val="001369FD"/>
    <w:rsid w:val="00137F4C"/>
    <w:rsid w:val="00140B1B"/>
    <w:rsid w:val="001426CE"/>
    <w:rsid w:val="001447CA"/>
    <w:rsid w:val="0014563A"/>
    <w:rsid w:val="0014622C"/>
    <w:rsid w:val="00150287"/>
    <w:rsid w:val="0015200F"/>
    <w:rsid w:val="0015202F"/>
    <w:rsid w:val="001520D1"/>
    <w:rsid w:val="00152650"/>
    <w:rsid w:val="00152723"/>
    <w:rsid w:val="00153CE1"/>
    <w:rsid w:val="00157683"/>
    <w:rsid w:val="00161CE4"/>
    <w:rsid w:val="00162AA8"/>
    <w:rsid w:val="00163FE9"/>
    <w:rsid w:val="00164069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2A7B"/>
    <w:rsid w:val="001732DC"/>
    <w:rsid w:val="001733E8"/>
    <w:rsid w:val="0017444B"/>
    <w:rsid w:val="00175630"/>
    <w:rsid w:val="0017571C"/>
    <w:rsid w:val="0018134E"/>
    <w:rsid w:val="00183016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32B4"/>
    <w:rsid w:val="00194F86"/>
    <w:rsid w:val="00197196"/>
    <w:rsid w:val="00197F22"/>
    <w:rsid w:val="001A0AFB"/>
    <w:rsid w:val="001A2D39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265"/>
    <w:rsid w:val="001C3333"/>
    <w:rsid w:val="001C3929"/>
    <w:rsid w:val="001C4929"/>
    <w:rsid w:val="001C5537"/>
    <w:rsid w:val="001C5831"/>
    <w:rsid w:val="001C5E56"/>
    <w:rsid w:val="001D08A7"/>
    <w:rsid w:val="001D2E02"/>
    <w:rsid w:val="001D42BB"/>
    <w:rsid w:val="001D4A83"/>
    <w:rsid w:val="001D594B"/>
    <w:rsid w:val="001D5DE5"/>
    <w:rsid w:val="001D67F0"/>
    <w:rsid w:val="001D6D6E"/>
    <w:rsid w:val="001E1824"/>
    <w:rsid w:val="001E18DF"/>
    <w:rsid w:val="001E2A5B"/>
    <w:rsid w:val="001E45B6"/>
    <w:rsid w:val="001E531A"/>
    <w:rsid w:val="001E5D20"/>
    <w:rsid w:val="001E740B"/>
    <w:rsid w:val="001E7CD5"/>
    <w:rsid w:val="001F24C1"/>
    <w:rsid w:val="001F4703"/>
    <w:rsid w:val="001F6E28"/>
    <w:rsid w:val="001F7D2F"/>
    <w:rsid w:val="00200341"/>
    <w:rsid w:val="00201030"/>
    <w:rsid w:val="00202023"/>
    <w:rsid w:val="002036AD"/>
    <w:rsid w:val="002050F6"/>
    <w:rsid w:val="002068EE"/>
    <w:rsid w:val="00207BDC"/>
    <w:rsid w:val="00211A6D"/>
    <w:rsid w:val="00212A78"/>
    <w:rsid w:val="00213D59"/>
    <w:rsid w:val="002140A3"/>
    <w:rsid w:val="002147A7"/>
    <w:rsid w:val="0021540C"/>
    <w:rsid w:val="00216CF2"/>
    <w:rsid w:val="0022136A"/>
    <w:rsid w:val="00221A27"/>
    <w:rsid w:val="00222C8B"/>
    <w:rsid w:val="00223CE2"/>
    <w:rsid w:val="00223D0F"/>
    <w:rsid w:val="00223F7D"/>
    <w:rsid w:val="00225EE7"/>
    <w:rsid w:val="00226BB4"/>
    <w:rsid w:val="00230087"/>
    <w:rsid w:val="00230DA6"/>
    <w:rsid w:val="00231CF6"/>
    <w:rsid w:val="00231D7C"/>
    <w:rsid w:val="0023205D"/>
    <w:rsid w:val="002329D6"/>
    <w:rsid w:val="00234198"/>
    <w:rsid w:val="00234675"/>
    <w:rsid w:val="002354E0"/>
    <w:rsid w:val="00237BF7"/>
    <w:rsid w:val="00237D0B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22CA"/>
    <w:rsid w:val="0025392D"/>
    <w:rsid w:val="00253ECC"/>
    <w:rsid w:val="0025521B"/>
    <w:rsid w:val="00256282"/>
    <w:rsid w:val="0025760A"/>
    <w:rsid w:val="00265A2B"/>
    <w:rsid w:val="00266DA3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1E26"/>
    <w:rsid w:val="0028320C"/>
    <w:rsid w:val="00283FA5"/>
    <w:rsid w:val="00284D10"/>
    <w:rsid w:val="002859F7"/>
    <w:rsid w:val="00290971"/>
    <w:rsid w:val="00290AD5"/>
    <w:rsid w:val="00290DA2"/>
    <w:rsid w:val="00291A62"/>
    <w:rsid w:val="00291A68"/>
    <w:rsid w:val="00292A97"/>
    <w:rsid w:val="00294EF4"/>
    <w:rsid w:val="0029575D"/>
    <w:rsid w:val="00297791"/>
    <w:rsid w:val="002A04E4"/>
    <w:rsid w:val="002A112A"/>
    <w:rsid w:val="002A11E9"/>
    <w:rsid w:val="002A1545"/>
    <w:rsid w:val="002A1B35"/>
    <w:rsid w:val="002A1D99"/>
    <w:rsid w:val="002A3610"/>
    <w:rsid w:val="002A3A39"/>
    <w:rsid w:val="002A3E42"/>
    <w:rsid w:val="002A5306"/>
    <w:rsid w:val="002A5F31"/>
    <w:rsid w:val="002A7792"/>
    <w:rsid w:val="002B1A8A"/>
    <w:rsid w:val="002B5F76"/>
    <w:rsid w:val="002B67FB"/>
    <w:rsid w:val="002B6E20"/>
    <w:rsid w:val="002B71E9"/>
    <w:rsid w:val="002C0334"/>
    <w:rsid w:val="002C039F"/>
    <w:rsid w:val="002C127A"/>
    <w:rsid w:val="002C13B8"/>
    <w:rsid w:val="002C31E2"/>
    <w:rsid w:val="002C48BD"/>
    <w:rsid w:val="002C5BDF"/>
    <w:rsid w:val="002C6323"/>
    <w:rsid w:val="002C72E9"/>
    <w:rsid w:val="002C7AEC"/>
    <w:rsid w:val="002D1287"/>
    <w:rsid w:val="002D34A6"/>
    <w:rsid w:val="002D4346"/>
    <w:rsid w:val="002D561C"/>
    <w:rsid w:val="002D74CA"/>
    <w:rsid w:val="002D750D"/>
    <w:rsid w:val="002E01C6"/>
    <w:rsid w:val="002E11D7"/>
    <w:rsid w:val="002E1434"/>
    <w:rsid w:val="002E1E61"/>
    <w:rsid w:val="002E21F2"/>
    <w:rsid w:val="002E3360"/>
    <w:rsid w:val="002E3918"/>
    <w:rsid w:val="002E3925"/>
    <w:rsid w:val="002E4BFF"/>
    <w:rsid w:val="002E73D7"/>
    <w:rsid w:val="002E74A6"/>
    <w:rsid w:val="002F0DDE"/>
    <w:rsid w:val="002F223C"/>
    <w:rsid w:val="002F3045"/>
    <w:rsid w:val="002F3EAD"/>
    <w:rsid w:val="002F543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07782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707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3D7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67AA7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2D2B"/>
    <w:rsid w:val="00393C77"/>
    <w:rsid w:val="0039503D"/>
    <w:rsid w:val="00396000"/>
    <w:rsid w:val="00396210"/>
    <w:rsid w:val="0039687B"/>
    <w:rsid w:val="003971A3"/>
    <w:rsid w:val="003A7CC4"/>
    <w:rsid w:val="003A7E41"/>
    <w:rsid w:val="003B03BF"/>
    <w:rsid w:val="003B09A5"/>
    <w:rsid w:val="003B1BDA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096"/>
    <w:rsid w:val="003C5470"/>
    <w:rsid w:val="003C55B9"/>
    <w:rsid w:val="003C6A39"/>
    <w:rsid w:val="003D04F3"/>
    <w:rsid w:val="003D26D9"/>
    <w:rsid w:val="003D2A59"/>
    <w:rsid w:val="003D3238"/>
    <w:rsid w:val="003D4091"/>
    <w:rsid w:val="003D4A69"/>
    <w:rsid w:val="003D4FD9"/>
    <w:rsid w:val="003D57D8"/>
    <w:rsid w:val="003D5D1A"/>
    <w:rsid w:val="003E18B8"/>
    <w:rsid w:val="003E40BF"/>
    <w:rsid w:val="003E4BF0"/>
    <w:rsid w:val="003E5A25"/>
    <w:rsid w:val="003E6DA1"/>
    <w:rsid w:val="003F02A6"/>
    <w:rsid w:val="003F1DB0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4BF"/>
    <w:rsid w:val="00421D21"/>
    <w:rsid w:val="00422C93"/>
    <w:rsid w:val="00422EF3"/>
    <w:rsid w:val="0042325B"/>
    <w:rsid w:val="00427C34"/>
    <w:rsid w:val="00431511"/>
    <w:rsid w:val="004315AC"/>
    <w:rsid w:val="00431C3F"/>
    <w:rsid w:val="00432572"/>
    <w:rsid w:val="00433B08"/>
    <w:rsid w:val="00434558"/>
    <w:rsid w:val="00434B7F"/>
    <w:rsid w:val="00435AB4"/>
    <w:rsid w:val="00435D5F"/>
    <w:rsid w:val="00436C7A"/>
    <w:rsid w:val="0043703F"/>
    <w:rsid w:val="00437F14"/>
    <w:rsid w:val="00441511"/>
    <w:rsid w:val="0044253C"/>
    <w:rsid w:val="00443168"/>
    <w:rsid w:val="0044659E"/>
    <w:rsid w:val="00447B2F"/>
    <w:rsid w:val="00450805"/>
    <w:rsid w:val="00450A09"/>
    <w:rsid w:val="00450B50"/>
    <w:rsid w:val="00451474"/>
    <w:rsid w:val="004514DF"/>
    <w:rsid w:val="004522D1"/>
    <w:rsid w:val="004528FA"/>
    <w:rsid w:val="00452FE1"/>
    <w:rsid w:val="0045451C"/>
    <w:rsid w:val="0045476C"/>
    <w:rsid w:val="00455BCF"/>
    <w:rsid w:val="00455C3A"/>
    <w:rsid w:val="00455EEC"/>
    <w:rsid w:val="0045755A"/>
    <w:rsid w:val="004602EE"/>
    <w:rsid w:val="0046071E"/>
    <w:rsid w:val="00462F87"/>
    <w:rsid w:val="0046536A"/>
    <w:rsid w:val="004654D9"/>
    <w:rsid w:val="00465DF3"/>
    <w:rsid w:val="004667F6"/>
    <w:rsid w:val="004719C7"/>
    <w:rsid w:val="004722E6"/>
    <w:rsid w:val="00472923"/>
    <w:rsid w:val="00472EED"/>
    <w:rsid w:val="00474120"/>
    <w:rsid w:val="00474852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2D8E"/>
    <w:rsid w:val="00483E7F"/>
    <w:rsid w:val="00483ED2"/>
    <w:rsid w:val="004863CC"/>
    <w:rsid w:val="00490D83"/>
    <w:rsid w:val="004927C6"/>
    <w:rsid w:val="004929EF"/>
    <w:rsid w:val="004938A7"/>
    <w:rsid w:val="00495EF3"/>
    <w:rsid w:val="0049689D"/>
    <w:rsid w:val="00499860"/>
    <w:rsid w:val="004A1C89"/>
    <w:rsid w:val="004A3011"/>
    <w:rsid w:val="004A4FE3"/>
    <w:rsid w:val="004A5865"/>
    <w:rsid w:val="004A6B52"/>
    <w:rsid w:val="004A6E9D"/>
    <w:rsid w:val="004A752A"/>
    <w:rsid w:val="004A7BA6"/>
    <w:rsid w:val="004B04C8"/>
    <w:rsid w:val="004B1C69"/>
    <w:rsid w:val="004B1D69"/>
    <w:rsid w:val="004B30CD"/>
    <w:rsid w:val="004B39CF"/>
    <w:rsid w:val="004B460C"/>
    <w:rsid w:val="004B487F"/>
    <w:rsid w:val="004B6EE0"/>
    <w:rsid w:val="004B72C6"/>
    <w:rsid w:val="004B73FA"/>
    <w:rsid w:val="004C00A6"/>
    <w:rsid w:val="004C0347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0F7"/>
    <w:rsid w:val="004D08D0"/>
    <w:rsid w:val="004D137A"/>
    <w:rsid w:val="004D2C58"/>
    <w:rsid w:val="004D3CEC"/>
    <w:rsid w:val="004D45D6"/>
    <w:rsid w:val="004D46F0"/>
    <w:rsid w:val="004D4A94"/>
    <w:rsid w:val="004D4D5F"/>
    <w:rsid w:val="004D6637"/>
    <w:rsid w:val="004D7B6C"/>
    <w:rsid w:val="004D7D38"/>
    <w:rsid w:val="004E0F8D"/>
    <w:rsid w:val="004E2402"/>
    <w:rsid w:val="004E5CEC"/>
    <w:rsid w:val="004F0E2D"/>
    <w:rsid w:val="004F11AF"/>
    <w:rsid w:val="004F154B"/>
    <w:rsid w:val="004F2CDD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113"/>
    <w:rsid w:val="00521C7A"/>
    <w:rsid w:val="00521C88"/>
    <w:rsid w:val="0052325B"/>
    <w:rsid w:val="00526754"/>
    <w:rsid w:val="005306DB"/>
    <w:rsid w:val="0053078C"/>
    <w:rsid w:val="00532A80"/>
    <w:rsid w:val="00533F9B"/>
    <w:rsid w:val="0054051F"/>
    <w:rsid w:val="00542381"/>
    <w:rsid w:val="005433D3"/>
    <w:rsid w:val="00544D05"/>
    <w:rsid w:val="00545133"/>
    <w:rsid w:val="0054573F"/>
    <w:rsid w:val="00546DDC"/>
    <w:rsid w:val="005473AE"/>
    <w:rsid w:val="00553419"/>
    <w:rsid w:val="00553D98"/>
    <w:rsid w:val="00554881"/>
    <w:rsid w:val="00555627"/>
    <w:rsid w:val="0055648A"/>
    <w:rsid w:val="00557DDE"/>
    <w:rsid w:val="00560E8E"/>
    <w:rsid w:val="005617B4"/>
    <w:rsid w:val="00562671"/>
    <w:rsid w:val="0056311D"/>
    <w:rsid w:val="0056339D"/>
    <w:rsid w:val="00563E7E"/>
    <w:rsid w:val="00565B27"/>
    <w:rsid w:val="00565EE2"/>
    <w:rsid w:val="005663EA"/>
    <w:rsid w:val="00567830"/>
    <w:rsid w:val="00567AA6"/>
    <w:rsid w:val="00570A2D"/>
    <w:rsid w:val="00574CEC"/>
    <w:rsid w:val="00574E3A"/>
    <w:rsid w:val="00575554"/>
    <w:rsid w:val="0057611C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02B6"/>
    <w:rsid w:val="005B0F62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2B55"/>
    <w:rsid w:val="005C37D5"/>
    <w:rsid w:val="005C3851"/>
    <w:rsid w:val="005C3F0E"/>
    <w:rsid w:val="005C5441"/>
    <w:rsid w:val="005C62F2"/>
    <w:rsid w:val="005C675F"/>
    <w:rsid w:val="005C6B9C"/>
    <w:rsid w:val="005D062F"/>
    <w:rsid w:val="005D2856"/>
    <w:rsid w:val="005D2F4D"/>
    <w:rsid w:val="005D63E4"/>
    <w:rsid w:val="005D6785"/>
    <w:rsid w:val="005D7519"/>
    <w:rsid w:val="005D7924"/>
    <w:rsid w:val="005E117A"/>
    <w:rsid w:val="005E16BA"/>
    <w:rsid w:val="005E2560"/>
    <w:rsid w:val="005E2E5D"/>
    <w:rsid w:val="005E4236"/>
    <w:rsid w:val="005E59EF"/>
    <w:rsid w:val="005E61BD"/>
    <w:rsid w:val="005E79CF"/>
    <w:rsid w:val="005F0796"/>
    <w:rsid w:val="005F20EF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0373"/>
    <w:rsid w:val="0062406B"/>
    <w:rsid w:val="006268DB"/>
    <w:rsid w:val="00627063"/>
    <w:rsid w:val="006301C7"/>
    <w:rsid w:val="0063033E"/>
    <w:rsid w:val="006303C1"/>
    <w:rsid w:val="00631C39"/>
    <w:rsid w:val="00632477"/>
    <w:rsid w:val="006341F9"/>
    <w:rsid w:val="00634D85"/>
    <w:rsid w:val="00636341"/>
    <w:rsid w:val="006372E1"/>
    <w:rsid w:val="00637DEB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0419"/>
    <w:rsid w:val="00671153"/>
    <w:rsid w:val="006739A1"/>
    <w:rsid w:val="00676582"/>
    <w:rsid w:val="0067789F"/>
    <w:rsid w:val="00680597"/>
    <w:rsid w:val="006812F0"/>
    <w:rsid w:val="00681400"/>
    <w:rsid w:val="00681A92"/>
    <w:rsid w:val="0068392C"/>
    <w:rsid w:val="0068508B"/>
    <w:rsid w:val="006854A9"/>
    <w:rsid w:val="00685635"/>
    <w:rsid w:val="0068765E"/>
    <w:rsid w:val="00687ADC"/>
    <w:rsid w:val="00687CB3"/>
    <w:rsid w:val="00690A84"/>
    <w:rsid w:val="00690B1A"/>
    <w:rsid w:val="00690C5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9EE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6F5690"/>
    <w:rsid w:val="00700801"/>
    <w:rsid w:val="00704BAC"/>
    <w:rsid w:val="007050C7"/>
    <w:rsid w:val="00705DAA"/>
    <w:rsid w:val="00707322"/>
    <w:rsid w:val="007073FE"/>
    <w:rsid w:val="00711923"/>
    <w:rsid w:val="007120A0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25E3"/>
    <w:rsid w:val="00735FC0"/>
    <w:rsid w:val="0073797E"/>
    <w:rsid w:val="00742EF9"/>
    <w:rsid w:val="007430E6"/>
    <w:rsid w:val="00743251"/>
    <w:rsid w:val="00744268"/>
    <w:rsid w:val="00745D70"/>
    <w:rsid w:val="00747599"/>
    <w:rsid w:val="00750A3D"/>
    <w:rsid w:val="00750A5A"/>
    <w:rsid w:val="0075145E"/>
    <w:rsid w:val="007528BA"/>
    <w:rsid w:val="00753C3F"/>
    <w:rsid w:val="00753C74"/>
    <w:rsid w:val="00753F0B"/>
    <w:rsid w:val="007560C5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6331"/>
    <w:rsid w:val="00777C3C"/>
    <w:rsid w:val="00780231"/>
    <w:rsid w:val="007805B7"/>
    <w:rsid w:val="00781170"/>
    <w:rsid w:val="00784C5A"/>
    <w:rsid w:val="007853F8"/>
    <w:rsid w:val="00786746"/>
    <w:rsid w:val="00786782"/>
    <w:rsid w:val="00786861"/>
    <w:rsid w:val="00790C98"/>
    <w:rsid w:val="00793B8C"/>
    <w:rsid w:val="00793F59"/>
    <w:rsid w:val="00794314"/>
    <w:rsid w:val="007955B5"/>
    <w:rsid w:val="00797230"/>
    <w:rsid w:val="007973B1"/>
    <w:rsid w:val="00797914"/>
    <w:rsid w:val="007A040F"/>
    <w:rsid w:val="007A09D7"/>
    <w:rsid w:val="007A201B"/>
    <w:rsid w:val="007A6D86"/>
    <w:rsid w:val="007A7F42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C7BC7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6D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8DD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3BC7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3CF3"/>
    <w:rsid w:val="0083518C"/>
    <w:rsid w:val="0083625E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461CD"/>
    <w:rsid w:val="008509CC"/>
    <w:rsid w:val="00850C32"/>
    <w:rsid w:val="00852F4D"/>
    <w:rsid w:val="00853F95"/>
    <w:rsid w:val="0085424A"/>
    <w:rsid w:val="00854CB7"/>
    <w:rsid w:val="00856BCF"/>
    <w:rsid w:val="00857E19"/>
    <w:rsid w:val="00861119"/>
    <w:rsid w:val="00862E89"/>
    <w:rsid w:val="008662DB"/>
    <w:rsid w:val="00867678"/>
    <w:rsid w:val="00867AB8"/>
    <w:rsid w:val="008712F2"/>
    <w:rsid w:val="00872DC4"/>
    <w:rsid w:val="00873174"/>
    <w:rsid w:val="00873878"/>
    <w:rsid w:val="008741C4"/>
    <w:rsid w:val="00874E2D"/>
    <w:rsid w:val="00875FC9"/>
    <w:rsid w:val="008767DC"/>
    <w:rsid w:val="00877262"/>
    <w:rsid w:val="00880E01"/>
    <w:rsid w:val="008823D2"/>
    <w:rsid w:val="00882A3F"/>
    <w:rsid w:val="008839D1"/>
    <w:rsid w:val="008847BA"/>
    <w:rsid w:val="00884A32"/>
    <w:rsid w:val="00885283"/>
    <w:rsid w:val="00886303"/>
    <w:rsid w:val="008872DB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2AA7"/>
    <w:rsid w:val="008B3FCA"/>
    <w:rsid w:val="008B40A0"/>
    <w:rsid w:val="008B4311"/>
    <w:rsid w:val="008B4B2A"/>
    <w:rsid w:val="008B4F27"/>
    <w:rsid w:val="008B5648"/>
    <w:rsid w:val="008B5975"/>
    <w:rsid w:val="008B59FF"/>
    <w:rsid w:val="008B5AE8"/>
    <w:rsid w:val="008B6C48"/>
    <w:rsid w:val="008B7642"/>
    <w:rsid w:val="008B7F25"/>
    <w:rsid w:val="008C1D56"/>
    <w:rsid w:val="008C4CD5"/>
    <w:rsid w:val="008C55EE"/>
    <w:rsid w:val="008C6433"/>
    <w:rsid w:val="008D1CC4"/>
    <w:rsid w:val="008D330B"/>
    <w:rsid w:val="008D413B"/>
    <w:rsid w:val="008D48A7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0321"/>
    <w:rsid w:val="00901B62"/>
    <w:rsid w:val="0090298E"/>
    <w:rsid w:val="0090357A"/>
    <w:rsid w:val="00903EC1"/>
    <w:rsid w:val="00904A4C"/>
    <w:rsid w:val="00904DDC"/>
    <w:rsid w:val="0091021D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296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448C"/>
    <w:rsid w:val="009558B7"/>
    <w:rsid w:val="00960900"/>
    <w:rsid w:val="0096252B"/>
    <w:rsid w:val="00962CCB"/>
    <w:rsid w:val="00963D0A"/>
    <w:rsid w:val="0096449B"/>
    <w:rsid w:val="00965B37"/>
    <w:rsid w:val="00966E84"/>
    <w:rsid w:val="00967DDB"/>
    <w:rsid w:val="00967ED6"/>
    <w:rsid w:val="00972453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66B0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0A58"/>
    <w:rsid w:val="009D11DD"/>
    <w:rsid w:val="009D1C18"/>
    <w:rsid w:val="009D2EA9"/>
    <w:rsid w:val="009D314A"/>
    <w:rsid w:val="009D4934"/>
    <w:rsid w:val="009D6788"/>
    <w:rsid w:val="009E067F"/>
    <w:rsid w:val="009E0B00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209D"/>
    <w:rsid w:val="009F2C69"/>
    <w:rsid w:val="009F4E36"/>
    <w:rsid w:val="009F614C"/>
    <w:rsid w:val="009F6C02"/>
    <w:rsid w:val="00A00C23"/>
    <w:rsid w:val="00A02E27"/>
    <w:rsid w:val="00A03213"/>
    <w:rsid w:val="00A04365"/>
    <w:rsid w:val="00A05094"/>
    <w:rsid w:val="00A052BA"/>
    <w:rsid w:val="00A057C4"/>
    <w:rsid w:val="00A06C41"/>
    <w:rsid w:val="00A11579"/>
    <w:rsid w:val="00A12CFD"/>
    <w:rsid w:val="00A13768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6C2E"/>
    <w:rsid w:val="00A2708F"/>
    <w:rsid w:val="00A27512"/>
    <w:rsid w:val="00A3045C"/>
    <w:rsid w:val="00A3091B"/>
    <w:rsid w:val="00A314AA"/>
    <w:rsid w:val="00A33038"/>
    <w:rsid w:val="00A3419D"/>
    <w:rsid w:val="00A348B4"/>
    <w:rsid w:val="00A40031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5722"/>
    <w:rsid w:val="00A56282"/>
    <w:rsid w:val="00A5663B"/>
    <w:rsid w:val="00A61F7E"/>
    <w:rsid w:val="00A62770"/>
    <w:rsid w:val="00A64B8D"/>
    <w:rsid w:val="00A64D68"/>
    <w:rsid w:val="00A65405"/>
    <w:rsid w:val="00A661FC"/>
    <w:rsid w:val="00A66248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96F9C"/>
    <w:rsid w:val="00AA1856"/>
    <w:rsid w:val="00AA1E1E"/>
    <w:rsid w:val="00AA2EA1"/>
    <w:rsid w:val="00AA39D2"/>
    <w:rsid w:val="00AA4D31"/>
    <w:rsid w:val="00AA57CD"/>
    <w:rsid w:val="00AA6817"/>
    <w:rsid w:val="00AA75AA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2E5"/>
    <w:rsid w:val="00AF1499"/>
    <w:rsid w:val="00AF1928"/>
    <w:rsid w:val="00AF1D51"/>
    <w:rsid w:val="00AF4BD3"/>
    <w:rsid w:val="00AF4CC8"/>
    <w:rsid w:val="00AF5066"/>
    <w:rsid w:val="00AF526A"/>
    <w:rsid w:val="00AF56CE"/>
    <w:rsid w:val="00AF5BA3"/>
    <w:rsid w:val="00B00889"/>
    <w:rsid w:val="00B01851"/>
    <w:rsid w:val="00B0197E"/>
    <w:rsid w:val="00B03168"/>
    <w:rsid w:val="00B03947"/>
    <w:rsid w:val="00B03A0A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AFF"/>
    <w:rsid w:val="00B32C51"/>
    <w:rsid w:val="00B350BA"/>
    <w:rsid w:val="00B37866"/>
    <w:rsid w:val="00B4266E"/>
    <w:rsid w:val="00B43287"/>
    <w:rsid w:val="00B449E8"/>
    <w:rsid w:val="00B44B3B"/>
    <w:rsid w:val="00B45344"/>
    <w:rsid w:val="00B46836"/>
    <w:rsid w:val="00B46EE1"/>
    <w:rsid w:val="00B51B08"/>
    <w:rsid w:val="00B52E16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633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4D41"/>
    <w:rsid w:val="00B85036"/>
    <w:rsid w:val="00B863F9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4AD"/>
    <w:rsid w:val="00BA5BE4"/>
    <w:rsid w:val="00BA69BA"/>
    <w:rsid w:val="00BA6B5B"/>
    <w:rsid w:val="00BB1744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2174"/>
    <w:rsid w:val="00BD3564"/>
    <w:rsid w:val="00BD363D"/>
    <w:rsid w:val="00BD38A2"/>
    <w:rsid w:val="00BD4127"/>
    <w:rsid w:val="00BD49FC"/>
    <w:rsid w:val="00BD4EAB"/>
    <w:rsid w:val="00BD55DA"/>
    <w:rsid w:val="00BD61B4"/>
    <w:rsid w:val="00BE1BE1"/>
    <w:rsid w:val="00BE2960"/>
    <w:rsid w:val="00BE7812"/>
    <w:rsid w:val="00BE7F8E"/>
    <w:rsid w:val="00BF289A"/>
    <w:rsid w:val="00BF2C58"/>
    <w:rsid w:val="00BF3662"/>
    <w:rsid w:val="00C00742"/>
    <w:rsid w:val="00C01256"/>
    <w:rsid w:val="00C02ABA"/>
    <w:rsid w:val="00C03DDE"/>
    <w:rsid w:val="00C048DE"/>
    <w:rsid w:val="00C04D0B"/>
    <w:rsid w:val="00C0514F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5E04"/>
    <w:rsid w:val="00C278A0"/>
    <w:rsid w:val="00C30075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377B6"/>
    <w:rsid w:val="00C405FF"/>
    <w:rsid w:val="00C40F82"/>
    <w:rsid w:val="00C412B5"/>
    <w:rsid w:val="00C4201B"/>
    <w:rsid w:val="00C42EF9"/>
    <w:rsid w:val="00C4498E"/>
    <w:rsid w:val="00C44A23"/>
    <w:rsid w:val="00C45DE0"/>
    <w:rsid w:val="00C4693B"/>
    <w:rsid w:val="00C4706F"/>
    <w:rsid w:val="00C5018C"/>
    <w:rsid w:val="00C516EE"/>
    <w:rsid w:val="00C51EAF"/>
    <w:rsid w:val="00C55973"/>
    <w:rsid w:val="00C5615A"/>
    <w:rsid w:val="00C5714A"/>
    <w:rsid w:val="00C57DE0"/>
    <w:rsid w:val="00C604A0"/>
    <w:rsid w:val="00C609BF"/>
    <w:rsid w:val="00C64CF7"/>
    <w:rsid w:val="00C65E12"/>
    <w:rsid w:val="00C66F23"/>
    <w:rsid w:val="00C67EF9"/>
    <w:rsid w:val="00C70979"/>
    <w:rsid w:val="00C715DC"/>
    <w:rsid w:val="00C7173F"/>
    <w:rsid w:val="00C71B60"/>
    <w:rsid w:val="00C735BE"/>
    <w:rsid w:val="00C73E25"/>
    <w:rsid w:val="00C73FEC"/>
    <w:rsid w:val="00C75423"/>
    <w:rsid w:val="00C76AA2"/>
    <w:rsid w:val="00C77CE3"/>
    <w:rsid w:val="00C8038D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99A"/>
    <w:rsid w:val="00C95CD6"/>
    <w:rsid w:val="00C97A8C"/>
    <w:rsid w:val="00CA0717"/>
    <w:rsid w:val="00CA1E75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4463"/>
    <w:rsid w:val="00CB51FF"/>
    <w:rsid w:val="00CB752E"/>
    <w:rsid w:val="00CB7ABD"/>
    <w:rsid w:val="00CB7C33"/>
    <w:rsid w:val="00CC07C3"/>
    <w:rsid w:val="00CC0971"/>
    <w:rsid w:val="00CC16A7"/>
    <w:rsid w:val="00CC1ED9"/>
    <w:rsid w:val="00CC2517"/>
    <w:rsid w:val="00CC2FBD"/>
    <w:rsid w:val="00CC464F"/>
    <w:rsid w:val="00CC525A"/>
    <w:rsid w:val="00CC6616"/>
    <w:rsid w:val="00CC67B3"/>
    <w:rsid w:val="00CD06E6"/>
    <w:rsid w:val="00CD0EDB"/>
    <w:rsid w:val="00CD0FDA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12BC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1A45"/>
    <w:rsid w:val="00D0252A"/>
    <w:rsid w:val="00D02E19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3B9"/>
    <w:rsid w:val="00D17CB8"/>
    <w:rsid w:val="00D17EDB"/>
    <w:rsid w:val="00D22BE1"/>
    <w:rsid w:val="00D24D73"/>
    <w:rsid w:val="00D25009"/>
    <w:rsid w:val="00D25E50"/>
    <w:rsid w:val="00D3252D"/>
    <w:rsid w:val="00D350C7"/>
    <w:rsid w:val="00D35B9E"/>
    <w:rsid w:val="00D3614E"/>
    <w:rsid w:val="00D36DED"/>
    <w:rsid w:val="00D40810"/>
    <w:rsid w:val="00D4105B"/>
    <w:rsid w:val="00D41D45"/>
    <w:rsid w:val="00D43F9E"/>
    <w:rsid w:val="00D44216"/>
    <w:rsid w:val="00D44F2B"/>
    <w:rsid w:val="00D513F3"/>
    <w:rsid w:val="00D514C2"/>
    <w:rsid w:val="00D51BD2"/>
    <w:rsid w:val="00D53047"/>
    <w:rsid w:val="00D5304C"/>
    <w:rsid w:val="00D5363F"/>
    <w:rsid w:val="00D548D1"/>
    <w:rsid w:val="00D558FE"/>
    <w:rsid w:val="00D56134"/>
    <w:rsid w:val="00D56973"/>
    <w:rsid w:val="00D577EA"/>
    <w:rsid w:val="00D57CEE"/>
    <w:rsid w:val="00D61B80"/>
    <w:rsid w:val="00D61F21"/>
    <w:rsid w:val="00D620F6"/>
    <w:rsid w:val="00D63A95"/>
    <w:rsid w:val="00D65108"/>
    <w:rsid w:val="00D65ABB"/>
    <w:rsid w:val="00D67573"/>
    <w:rsid w:val="00D678C6"/>
    <w:rsid w:val="00D70C09"/>
    <w:rsid w:val="00D71020"/>
    <w:rsid w:val="00D7157C"/>
    <w:rsid w:val="00D7161B"/>
    <w:rsid w:val="00D72A4A"/>
    <w:rsid w:val="00D72CB8"/>
    <w:rsid w:val="00D7320F"/>
    <w:rsid w:val="00D7395D"/>
    <w:rsid w:val="00D73BF2"/>
    <w:rsid w:val="00D74A70"/>
    <w:rsid w:val="00D74E4E"/>
    <w:rsid w:val="00D75777"/>
    <w:rsid w:val="00D7610B"/>
    <w:rsid w:val="00D7691F"/>
    <w:rsid w:val="00D80B79"/>
    <w:rsid w:val="00D81A46"/>
    <w:rsid w:val="00D81AB7"/>
    <w:rsid w:val="00D83676"/>
    <w:rsid w:val="00D837B3"/>
    <w:rsid w:val="00D85CEE"/>
    <w:rsid w:val="00D85D65"/>
    <w:rsid w:val="00D86D2A"/>
    <w:rsid w:val="00D87354"/>
    <w:rsid w:val="00D90509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6A9C"/>
    <w:rsid w:val="00DA779C"/>
    <w:rsid w:val="00DA77B2"/>
    <w:rsid w:val="00DA795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1E7"/>
    <w:rsid w:val="00DD0B46"/>
    <w:rsid w:val="00DD1897"/>
    <w:rsid w:val="00DD1D1B"/>
    <w:rsid w:val="00DD2BE0"/>
    <w:rsid w:val="00DD53D3"/>
    <w:rsid w:val="00DD5FDF"/>
    <w:rsid w:val="00DD62AE"/>
    <w:rsid w:val="00DD71E7"/>
    <w:rsid w:val="00DD782F"/>
    <w:rsid w:val="00DE105D"/>
    <w:rsid w:val="00DE4A66"/>
    <w:rsid w:val="00DF0918"/>
    <w:rsid w:val="00DF0F5F"/>
    <w:rsid w:val="00DF1A24"/>
    <w:rsid w:val="00DF1EBF"/>
    <w:rsid w:val="00DF3C86"/>
    <w:rsid w:val="00DF5BB7"/>
    <w:rsid w:val="00DF6505"/>
    <w:rsid w:val="00DF6962"/>
    <w:rsid w:val="00E0142F"/>
    <w:rsid w:val="00E0178E"/>
    <w:rsid w:val="00E04288"/>
    <w:rsid w:val="00E04C27"/>
    <w:rsid w:val="00E05021"/>
    <w:rsid w:val="00E06A9D"/>
    <w:rsid w:val="00E06DBC"/>
    <w:rsid w:val="00E07A09"/>
    <w:rsid w:val="00E07C72"/>
    <w:rsid w:val="00E07F75"/>
    <w:rsid w:val="00E10522"/>
    <w:rsid w:val="00E112C2"/>
    <w:rsid w:val="00E1177A"/>
    <w:rsid w:val="00E1292C"/>
    <w:rsid w:val="00E13CBD"/>
    <w:rsid w:val="00E1424D"/>
    <w:rsid w:val="00E15CF6"/>
    <w:rsid w:val="00E15EFD"/>
    <w:rsid w:val="00E15FB6"/>
    <w:rsid w:val="00E2011C"/>
    <w:rsid w:val="00E20345"/>
    <w:rsid w:val="00E20415"/>
    <w:rsid w:val="00E20AE5"/>
    <w:rsid w:val="00E20CD2"/>
    <w:rsid w:val="00E217FA"/>
    <w:rsid w:val="00E219AD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270CC"/>
    <w:rsid w:val="00E31616"/>
    <w:rsid w:val="00E32185"/>
    <w:rsid w:val="00E33B51"/>
    <w:rsid w:val="00E33D56"/>
    <w:rsid w:val="00E34D36"/>
    <w:rsid w:val="00E35651"/>
    <w:rsid w:val="00E3621A"/>
    <w:rsid w:val="00E42AFD"/>
    <w:rsid w:val="00E4453E"/>
    <w:rsid w:val="00E45346"/>
    <w:rsid w:val="00E46722"/>
    <w:rsid w:val="00E47091"/>
    <w:rsid w:val="00E509FB"/>
    <w:rsid w:val="00E50D85"/>
    <w:rsid w:val="00E51578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4E0"/>
    <w:rsid w:val="00E676B1"/>
    <w:rsid w:val="00E67FE4"/>
    <w:rsid w:val="00E728E5"/>
    <w:rsid w:val="00E72CB2"/>
    <w:rsid w:val="00E743F9"/>
    <w:rsid w:val="00E74B0E"/>
    <w:rsid w:val="00E75617"/>
    <w:rsid w:val="00E7709B"/>
    <w:rsid w:val="00E777D4"/>
    <w:rsid w:val="00E80280"/>
    <w:rsid w:val="00E828C0"/>
    <w:rsid w:val="00E83849"/>
    <w:rsid w:val="00E87F1A"/>
    <w:rsid w:val="00E91A8F"/>
    <w:rsid w:val="00E94D9D"/>
    <w:rsid w:val="00E96391"/>
    <w:rsid w:val="00E96795"/>
    <w:rsid w:val="00EA0B98"/>
    <w:rsid w:val="00EA1E52"/>
    <w:rsid w:val="00EA2618"/>
    <w:rsid w:val="00EA30B0"/>
    <w:rsid w:val="00EA390B"/>
    <w:rsid w:val="00EA3F3A"/>
    <w:rsid w:val="00EA4220"/>
    <w:rsid w:val="00EA45A5"/>
    <w:rsid w:val="00EA4994"/>
    <w:rsid w:val="00EA77F4"/>
    <w:rsid w:val="00EA7D27"/>
    <w:rsid w:val="00EA7E9F"/>
    <w:rsid w:val="00EB065E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28F3"/>
    <w:rsid w:val="00EC31EF"/>
    <w:rsid w:val="00EC5328"/>
    <w:rsid w:val="00EC5C98"/>
    <w:rsid w:val="00EC5D02"/>
    <w:rsid w:val="00EC685C"/>
    <w:rsid w:val="00EC7F58"/>
    <w:rsid w:val="00ED0A21"/>
    <w:rsid w:val="00ED1438"/>
    <w:rsid w:val="00ED1E20"/>
    <w:rsid w:val="00ED251C"/>
    <w:rsid w:val="00ED56BD"/>
    <w:rsid w:val="00EE0226"/>
    <w:rsid w:val="00EE03FF"/>
    <w:rsid w:val="00EE0EE8"/>
    <w:rsid w:val="00EE15B1"/>
    <w:rsid w:val="00EE1B8D"/>
    <w:rsid w:val="00EE2112"/>
    <w:rsid w:val="00EE2B59"/>
    <w:rsid w:val="00EE2E16"/>
    <w:rsid w:val="00EE5D08"/>
    <w:rsid w:val="00EE5DD0"/>
    <w:rsid w:val="00EE63E3"/>
    <w:rsid w:val="00EE69E5"/>
    <w:rsid w:val="00EE7100"/>
    <w:rsid w:val="00EE780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3089"/>
    <w:rsid w:val="00F233DF"/>
    <w:rsid w:val="00F25649"/>
    <w:rsid w:val="00F27655"/>
    <w:rsid w:val="00F27F81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47D0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034"/>
    <w:rsid w:val="00F758F5"/>
    <w:rsid w:val="00F758F6"/>
    <w:rsid w:val="00F765D2"/>
    <w:rsid w:val="00F767C2"/>
    <w:rsid w:val="00F76B0C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5511"/>
    <w:rsid w:val="00F9628E"/>
    <w:rsid w:val="00F96B9E"/>
    <w:rsid w:val="00F96F42"/>
    <w:rsid w:val="00FA0E4A"/>
    <w:rsid w:val="00FA33EB"/>
    <w:rsid w:val="00FA440F"/>
    <w:rsid w:val="00FA452A"/>
    <w:rsid w:val="00FA4968"/>
    <w:rsid w:val="00FA513B"/>
    <w:rsid w:val="00FA749F"/>
    <w:rsid w:val="00FB3091"/>
    <w:rsid w:val="00FB4215"/>
    <w:rsid w:val="00FB4BC2"/>
    <w:rsid w:val="00FB523B"/>
    <w:rsid w:val="00FB6415"/>
    <w:rsid w:val="00FB64B0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D1EFE"/>
    <w:rsid w:val="00FE0093"/>
    <w:rsid w:val="00FE00F2"/>
    <w:rsid w:val="00FE1982"/>
    <w:rsid w:val="00FE1F07"/>
    <w:rsid w:val="00FE2533"/>
    <w:rsid w:val="00FE364B"/>
    <w:rsid w:val="00FE5701"/>
    <w:rsid w:val="00FE5B15"/>
    <w:rsid w:val="00FE5DC9"/>
    <w:rsid w:val="00FE5F86"/>
    <w:rsid w:val="00FF070C"/>
    <w:rsid w:val="00FF2395"/>
    <w:rsid w:val="00FF3A0A"/>
    <w:rsid w:val="00FF3ACA"/>
    <w:rsid w:val="00FF42EE"/>
    <w:rsid w:val="00FF64B3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paragraph" w:styleId="Heading1">
    <w:name w:val="heading 1"/>
    <w:basedOn w:val="Normal"/>
    <w:link w:val="Heading1Char"/>
    <w:uiPriority w:val="9"/>
    <w:qFormat/>
    <w:rsid w:val="00D7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  <w:style w:type="character" w:customStyle="1" w:styleId="Heading1Char">
    <w:name w:val="Heading 1 Char"/>
    <w:basedOn w:val="DefaultParagraphFont"/>
    <w:link w:val="Heading1"/>
    <w:uiPriority w:val="9"/>
    <w:rsid w:val="00D76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D63E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www.fresnocountyca.gov%2Ffiles%2Fsharedassets%2Fcounty%2Fv%2F1%2Fbehavioral-health%2Fmanaged-care%2Fcontract-providers%2Ffcmhp-tbs-referral-form-rvd-05.2024.docx&amp;wdOrigin=BROWSELINK" TargetMode="External"/><Relationship Id="rId18" Type="http://schemas.openxmlformats.org/officeDocument/2006/relationships/hyperlink" Target="https://www.dhcs.ca.gov/services/MH/Pages/MedCCC-Library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Care@fresnocountyca.gov" TargetMode="External"/><Relationship Id="rId17" Type="http://schemas.openxmlformats.org/officeDocument/2006/relationships/hyperlink" Target="https://www.dhcs.ca.gov/Documents/SMHS-Billing-Manual-v1-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aservices.org/practice/medica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HCompliance@fresnocountyca.go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care@fresnocountyc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cs.ca.gov/services/MH/Pages/MHPLW.asp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Props1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Beck, Jennifer</cp:lastModifiedBy>
  <cp:revision>3</cp:revision>
  <cp:lastPrinted>2023-08-03T19:02:00Z</cp:lastPrinted>
  <dcterms:created xsi:type="dcterms:W3CDTF">2024-06-10T15:40:00Z</dcterms:created>
  <dcterms:modified xsi:type="dcterms:W3CDTF">2024-06-10T15:42:00Z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